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9" w:rsidRPr="00074BE4" w:rsidRDefault="00083959" w:rsidP="00083959">
      <w:pPr>
        <w:pStyle w:val="51"/>
      </w:pPr>
      <w:bookmarkStart w:id="0" w:name="_Toc274497014"/>
      <w:bookmarkStart w:id="1" w:name="_Toc275268308"/>
      <w:bookmarkStart w:id="2" w:name="_Toc371921581"/>
      <w:r w:rsidRPr="00074BE4">
        <w:t>СУБЪЕКТЫ МАЛОГО И СРЕДНЕГО ПРЕДПРИНИМАТЕЛЬСТВА –</w:t>
      </w:r>
      <w:r w:rsidRPr="00074BE4">
        <w:br/>
        <w:t>ЮРИДИЧЕСКИЕ ЛИЦА</w:t>
      </w:r>
      <w:bookmarkEnd w:id="0"/>
      <w:bookmarkEnd w:id="1"/>
      <w:bookmarkEnd w:id="2"/>
    </w:p>
    <w:p w:rsidR="00083959" w:rsidRPr="000A29DB" w:rsidRDefault="00083959" w:rsidP="00083959">
      <w:bookmarkStart w:id="3" w:name="_Toc274497015"/>
      <w:bookmarkStart w:id="4" w:name="_Toc275268309"/>
    </w:p>
    <w:p w:rsidR="00083959" w:rsidRDefault="00083959" w:rsidP="00083959">
      <w:pPr>
        <w:pStyle w:val="31"/>
      </w:pPr>
      <w:bookmarkStart w:id="5" w:name="_Toc371921582"/>
      <w:r w:rsidRPr="00074BE4">
        <w:t xml:space="preserve">Основные </w:t>
      </w:r>
      <w:r>
        <w:t xml:space="preserve">экономические </w:t>
      </w:r>
      <w:r w:rsidRPr="00074BE4">
        <w:t>показатели деятельности</w:t>
      </w:r>
      <w:r>
        <w:br/>
      </w:r>
      <w:r w:rsidRPr="00074BE4">
        <w:t>средних и малых предприятий</w:t>
      </w:r>
      <w:bookmarkEnd w:id="3"/>
      <w:bookmarkEnd w:id="4"/>
      <w:bookmarkEnd w:id="5"/>
    </w:p>
    <w:p w:rsidR="00083959" w:rsidRPr="000A29DB" w:rsidRDefault="00083959" w:rsidP="00083959"/>
    <w:p w:rsidR="00083959" w:rsidRDefault="00083959" w:rsidP="00083959">
      <w:pPr>
        <w:pStyle w:val="71"/>
      </w:pPr>
      <w:bookmarkStart w:id="6" w:name="_Toc275268310"/>
      <w:bookmarkStart w:id="7" w:name="_Toc371921583"/>
      <w:r w:rsidRPr="008B0341">
        <w:t>Основные показатели деятельности средних и малых предприятий</w:t>
      </w:r>
      <w:bookmarkEnd w:id="6"/>
      <w:bookmarkEnd w:id="7"/>
    </w:p>
    <w:p w:rsidR="00083959" w:rsidRDefault="00083959" w:rsidP="000839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1761"/>
        <w:gridCol w:w="1761"/>
        <w:gridCol w:w="1761"/>
      </w:tblGrid>
      <w:tr w:rsidR="00083959" w:rsidTr="001E089D">
        <w:tc>
          <w:tcPr>
            <w:tcW w:w="2240" w:type="pct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83959" w:rsidRPr="00FD1CD3" w:rsidRDefault="00083959" w:rsidP="001E089D">
            <w:pPr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3959" w:rsidRPr="00FD1CD3" w:rsidRDefault="00083959" w:rsidP="001E089D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Средние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br/>
            </w: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92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3959" w:rsidRPr="00FD1CD3" w:rsidRDefault="00083959" w:rsidP="001E089D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Малые 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предприятия </w:t>
            </w:r>
            <w:r w:rsidRPr="00FD1CD3">
              <w:rPr>
                <w:rStyle w:val="a9"/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ootnoteReference w:customMarkFollows="1" w:id="2"/>
              <w:t>1)</w:t>
            </w:r>
          </w:p>
        </w:tc>
        <w:tc>
          <w:tcPr>
            <w:tcW w:w="920" w:type="pct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83959" w:rsidRPr="00FD1CD3" w:rsidRDefault="00083959" w:rsidP="001E089D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Микро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br/>
            </w:r>
            <w:r w:rsidRPr="00FD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предприятия</w:t>
            </w:r>
          </w:p>
        </w:tc>
      </w:tr>
      <w:tr w:rsidR="00083959" w:rsidRPr="00DE43B8" w:rsidTr="001E089D">
        <w:tc>
          <w:tcPr>
            <w:tcW w:w="2240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Число предприятий 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(на конец года), всего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22605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19367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23415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19880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23688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19761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hAnsi="Arial" w:cs="Arial"/>
                <w:sz w:val="20"/>
                <w:szCs w:val="20"/>
              </w:rPr>
              <w:t>24826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hAnsi="Arial" w:cs="Arial"/>
                <w:color w:val="000000"/>
                <w:sz w:val="20"/>
                <w:szCs w:val="20"/>
              </w:rPr>
              <w:t>21007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1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sz w:val="20"/>
                <w:szCs w:val="20"/>
              </w:rPr>
              <w:t>в расчете на 1000 человек населения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Численность работников – всего, 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тыс.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58,3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59,6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69,8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199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 том числе среднесписочная </w:t>
            </w:r>
            <w:r w:rsidRPr="00DE43B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численность работников </w:t>
            </w:r>
            <w:r w:rsidRPr="00DE43B8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(без внешних совместителей)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50,6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Среднемесячная начисленная </w:t>
            </w:r>
            <w:r w:rsidRPr="00DE4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заработная плата работников,</w:t>
            </w:r>
            <w:r w:rsidRPr="00DE43B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14241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8938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15247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8344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18572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9250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13769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10188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Оборот предприятий, млн.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DE43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50232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221365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80956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128286 </w:t>
            </w: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280993 </w:t>
            </w:r>
            <w:r w:rsidRPr="00DE43B8">
              <w:rPr>
                <w:rStyle w:val="a9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customMarkFollows="1" w:id="3"/>
              <w:t>2)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86218 </w:t>
            </w: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69308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308125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110657</w:t>
            </w:r>
          </w:p>
        </w:tc>
      </w:tr>
      <w:tr w:rsidR="00083959" w:rsidRPr="00DE43B8" w:rsidTr="001E089D">
        <w:tc>
          <w:tcPr>
            <w:tcW w:w="2240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firstLine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81400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369931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083959" w:rsidRPr="00DE43B8" w:rsidRDefault="00083959" w:rsidP="001E089D">
            <w:pPr>
              <w:spacing w:before="40"/>
              <w:ind w:left="0" w:right="362" w:firstLine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3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141902</w:t>
            </w:r>
          </w:p>
        </w:tc>
      </w:tr>
    </w:tbl>
    <w:p w:rsidR="00083959" w:rsidRDefault="00083959" w:rsidP="00083959">
      <w:pPr>
        <w:rPr>
          <w:lang w:val="en-US"/>
        </w:rPr>
      </w:pPr>
    </w:p>
    <w:p w:rsidR="00083959" w:rsidRDefault="00083959" w:rsidP="00083959">
      <w:pPr>
        <w:rPr>
          <w:lang w:val="en-US"/>
        </w:rPr>
      </w:pPr>
    </w:p>
    <w:p w:rsidR="00083959" w:rsidRPr="00DE43B8" w:rsidRDefault="00083959" w:rsidP="00083959">
      <w:pPr>
        <w:rPr>
          <w:lang w:val="en-US"/>
        </w:rPr>
      </w:pPr>
    </w:p>
    <w:p w:rsidR="00083959" w:rsidRDefault="00083959" w:rsidP="00083959">
      <w:pPr>
        <w:pStyle w:val="71"/>
      </w:pPr>
      <w:bookmarkStart w:id="8" w:name="_Toc371921584"/>
      <w:r w:rsidRPr="00C71DB4">
        <w:lastRenderedPageBreak/>
        <w:t>Число предприятий по видам экономической деятельности</w:t>
      </w:r>
      <w:bookmarkEnd w:id="8"/>
    </w:p>
    <w:p w:rsidR="00083959" w:rsidRPr="00342247" w:rsidRDefault="00083959" w:rsidP="00083959">
      <w:pPr>
        <w:pStyle w:val="61"/>
        <w:rPr>
          <w:sz w:val="22"/>
          <w:szCs w:val="22"/>
        </w:rPr>
      </w:pPr>
      <w:r w:rsidRPr="00342247">
        <w:rPr>
          <w:sz w:val="22"/>
          <w:szCs w:val="22"/>
        </w:rPr>
        <w:t>(на конец года; единиц)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7F7F7F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9"/>
        <w:gridCol w:w="573"/>
        <w:gridCol w:w="573"/>
        <w:gridCol w:w="580"/>
        <w:gridCol w:w="659"/>
        <w:gridCol w:w="647"/>
        <w:gridCol w:w="647"/>
        <w:gridCol w:w="647"/>
        <w:gridCol w:w="634"/>
        <w:gridCol w:w="638"/>
        <w:gridCol w:w="638"/>
        <w:gridCol w:w="638"/>
        <w:gridCol w:w="642"/>
      </w:tblGrid>
      <w:tr w:rsidR="00083959" w:rsidRPr="009F5365" w:rsidTr="001E089D">
        <w:trPr>
          <w:cantSplit/>
          <w:trHeight w:val="437"/>
        </w:trPr>
        <w:tc>
          <w:tcPr>
            <w:tcW w:w="983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83959" w:rsidRPr="009F5365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spacing w:before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Средние 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предприятия</w:t>
            </w:r>
          </w:p>
        </w:tc>
        <w:tc>
          <w:tcPr>
            <w:tcW w:w="137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Малые предприятия</w:t>
            </w:r>
          </w:p>
        </w:tc>
        <w:tc>
          <w:tcPr>
            <w:tcW w:w="1366" w:type="pct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Микропредприятия</w:t>
            </w:r>
          </w:p>
        </w:tc>
      </w:tr>
      <w:tr w:rsidR="00083959" w:rsidRPr="009F5365" w:rsidTr="001E089D">
        <w:trPr>
          <w:cantSplit/>
          <w:trHeight w:val="415"/>
        </w:trPr>
        <w:tc>
          <w:tcPr>
            <w:tcW w:w="983" w:type="pct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spacing w:before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4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4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3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4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5B22B7" w:rsidTr="001E089D">
        <w:trPr>
          <w:cantSplit/>
          <w:trHeight w:val="110"/>
        </w:trPr>
        <w:tc>
          <w:tcPr>
            <w:tcW w:w="983" w:type="pct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pStyle w:val="8"/>
              <w:spacing w:before="10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6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  <w:tc>
          <w:tcPr>
            <w:tcW w:w="306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417</w:t>
            </w:r>
          </w:p>
        </w:tc>
        <w:tc>
          <w:tcPr>
            <w:tcW w:w="310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351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D0FC9"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346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22605</w:t>
            </w:r>
          </w:p>
        </w:tc>
        <w:tc>
          <w:tcPr>
            <w:tcW w:w="346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23415</w:t>
            </w:r>
          </w:p>
        </w:tc>
        <w:tc>
          <w:tcPr>
            <w:tcW w:w="346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F0C">
              <w:rPr>
                <w:rFonts w:ascii="Arial" w:hAnsi="Arial" w:cs="Arial"/>
                <w:b/>
                <w:sz w:val="18"/>
                <w:szCs w:val="18"/>
              </w:rPr>
              <w:t>23688</w:t>
            </w:r>
          </w:p>
        </w:tc>
        <w:tc>
          <w:tcPr>
            <w:tcW w:w="339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2D6C">
              <w:rPr>
                <w:rFonts w:ascii="Arial" w:hAnsi="Arial" w:cs="Arial"/>
                <w:b/>
                <w:sz w:val="18"/>
                <w:szCs w:val="18"/>
              </w:rPr>
              <w:t>24826</w:t>
            </w:r>
          </w:p>
        </w:tc>
        <w:tc>
          <w:tcPr>
            <w:tcW w:w="341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2D6C">
              <w:rPr>
                <w:rFonts w:ascii="Arial" w:hAnsi="Arial" w:cs="Arial"/>
                <w:b/>
                <w:sz w:val="18"/>
                <w:szCs w:val="18"/>
              </w:rPr>
              <w:t>19367</w:t>
            </w:r>
          </w:p>
        </w:tc>
        <w:tc>
          <w:tcPr>
            <w:tcW w:w="341" w:type="pct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2D6C">
              <w:rPr>
                <w:rFonts w:ascii="Arial" w:hAnsi="Arial" w:cs="Arial"/>
                <w:b/>
                <w:sz w:val="18"/>
                <w:szCs w:val="18"/>
              </w:rPr>
              <w:t>19880</w:t>
            </w:r>
          </w:p>
        </w:tc>
        <w:tc>
          <w:tcPr>
            <w:tcW w:w="341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2D6C">
              <w:rPr>
                <w:rFonts w:ascii="Arial" w:hAnsi="Arial" w:cs="Arial"/>
                <w:b/>
                <w:sz w:val="18"/>
                <w:szCs w:val="18"/>
              </w:rPr>
              <w:t>19761</w:t>
            </w:r>
          </w:p>
        </w:tc>
        <w:tc>
          <w:tcPr>
            <w:tcW w:w="344" w:type="pct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2D6C">
              <w:rPr>
                <w:rFonts w:ascii="Arial" w:hAnsi="Arial" w:cs="Arial"/>
                <w:b/>
                <w:sz w:val="18"/>
                <w:szCs w:val="18"/>
              </w:rPr>
              <w:t>21007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299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охота и лесное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рыболовство,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5D0FC9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добыча полезных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ископаемых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обрабатывающие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9F5365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1864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1849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1869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1503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1554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распределение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электроэнергии,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газа и воды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2592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2567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2601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2163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2159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2183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2363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оптовая и розничная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торговля; ремонт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автотранспортных 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средств, 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мотоциклов, 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бытовых изделий 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 предметов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личного пользования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9F5365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9639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9611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9890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10240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8507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8426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8598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8995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гостиницы </w:t>
            </w:r>
            <w:r w:rsidRPr="005D584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 рестораны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9F5365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2F0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1505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1588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1732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1506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финансовая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2F0C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5D0FC9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операции </w:t>
            </w:r>
            <w:r w:rsidRPr="00DE43B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 недвижимым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имуществом, аренда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предоставление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4266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4697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4632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4865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3661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3982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4097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обеспечение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военной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безопасности;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9F5365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9F5365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5D0FC9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предоставление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</w:tr>
      <w:tr w:rsidR="00083959" w:rsidRPr="005B22B7" w:rsidTr="001E089D">
        <w:trPr>
          <w:cantSplit/>
        </w:trPr>
        <w:tc>
          <w:tcPr>
            <w:tcW w:w="983" w:type="pct"/>
            <w:tcBorders>
              <w:top w:val="nil"/>
              <w:left w:val="nil"/>
              <w:bottom w:val="nil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прочих коммуналь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ных, социальных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персональных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0A29DB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344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</w:tr>
      <w:tr w:rsidR="00083959" w:rsidRPr="005B22B7" w:rsidTr="001E089D">
        <w:trPr>
          <w:cantSplit/>
          <w:trHeight w:val="475"/>
        </w:trPr>
        <w:tc>
          <w:tcPr>
            <w:tcW w:w="983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083959" w:rsidRPr="00CE7A15" w:rsidRDefault="00083959" w:rsidP="001E089D">
            <w:pPr>
              <w:spacing w:before="10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домашних хозяйств</w:t>
            </w:r>
          </w:p>
        </w:tc>
        <w:tc>
          <w:tcPr>
            <w:tcW w:w="30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5D0FC9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0F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9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83959" w:rsidRPr="00B82D6C" w:rsidRDefault="00083959" w:rsidP="001E089D">
            <w:pPr>
              <w:tabs>
                <w:tab w:val="left" w:pos="75"/>
              </w:tabs>
              <w:spacing w:before="100"/>
              <w:ind w:left="-492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2D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83959" w:rsidRPr="005D584F" w:rsidRDefault="00083959" w:rsidP="00083959">
      <w:bookmarkStart w:id="9" w:name="_Toc371921585"/>
    </w:p>
    <w:p w:rsidR="00083959" w:rsidRPr="00815D7D" w:rsidRDefault="00083959" w:rsidP="00083959">
      <w:pPr>
        <w:pStyle w:val="71"/>
      </w:pPr>
      <w:r w:rsidRPr="00815D7D">
        <w:t>Структура предприятий по видам экономической деятельности</w:t>
      </w:r>
      <w:bookmarkEnd w:id="9"/>
    </w:p>
    <w:p w:rsidR="00083959" w:rsidRDefault="00083959" w:rsidP="00083959">
      <w:pPr>
        <w:pStyle w:val="61"/>
        <w:spacing w:after="0"/>
        <w:rPr>
          <w:sz w:val="22"/>
          <w:szCs w:val="22"/>
        </w:rPr>
      </w:pPr>
      <w:r w:rsidRPr="005A2A10">
        <w:rPr>
          <w:sz w:val="22"/>
          <w:szCs w:val="22"/>
        </w:rPr>
        <w:t>(в процентах к итогу)</w:t>
      </w:r>
    </w:p>
    <w:p w:rsidR="00083959" w:rsidRPr="00EC43B3" w:rsidRDefault="00083959" w:rsidP="00083959">
      <w:pPr>
        <w:pStyle w:val="61"/>
        <w:spacing w:after="0"/>
        <w:rPr>
          <w:sz w:val="6"/>
          <w:szCs w:val="6"/>
        </w:rPr>
      </w:pPr>
    </w:p>
    <w:tbl>
      <w:tblPr>
        <w:tblW w:w="5000" w:type="pct"/>
        <w:tblBorders>
          <w:right w:val="single" w:sz="4" w:space="0" w:color="auto"/>
        </w:tblBorders>
        <w:tblLook w:val="0000"/>
      </w:tblPr>
      <w:tblGrid>
        <w:gridCol w:w="1668"/>
        <w:gridCol w:w="688"/>
        <w:gridCol w:w="660"/>
        <w:gridCol w:w="662"/>
        <w:gridCol w:w="662"/>
        <w:gridCol w:w="660"/>
        <w:gridCol w:w="660"/>
        <w:gridCol w:w="663"/>
        <w:gridCol w:w="672"/>
        <w:gridCol w:w="617"/>
        <w:gridCol w:w="617"/>
        <w:gridCol w:w="617"/>
        <w:gridCol w:w="617"/>
      </w:tblGrid>
      <w:tr w:rsidR="00083959" w:rsidRPr="009F5365" w:rsidTr="001E089D">
        <w:trPr>
          <w:trHeight w:val="422"/>
          <w:tblHeader/>
        </w:trPr>
        <w:tc>
          <w:tcPr>
            <w:tcW w:w="838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5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Средние предприятия</w:t>
            </w:r>
          </w:p>
        </w:tc>
        <w:tc>
          <w:tcPr>
            <w:tcW w:w="143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Малые предприятия</w:t>
            </w:r>
          </w:p>
        </w:tc>
        <w:tc>
          <w:tcPr>
            <w:tcW w:w="128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Микропредприятия</w:t>
            </w:r>
          </w:p>
        </w:tc>
      </w:tr>
      <w:tr w:rsidR="00083959" w:rsidRPr="009F5365" w:rsidTr="001E089D">
        <w:trPr>
          <w:trHeight w:val="414"/>
          <w:tblHeader/>
        </w:trPr>
        <w:tc>
          <w:tcPr>
            <w:tcW w:w="838" w:type="pct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5B22B7" w:rsidTr="001E089D">
        <w:tc>
          <w:tcPr>
            <w:tcW w:w="838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pStyle w:val="8"/>
              <w:spacing w:before="8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tabs>
                <w:tab w:val="left" w:pos="0"/>
              </w:tabs>
              <w:spacing w:before="80"/>
              <w:ind w:right="175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хозяйство, охота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лесное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рыболовство,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29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ископаемых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обрабатывающие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распределение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электроэнергии,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газа и воды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оптовая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розничная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торговля; ремонт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автотранспортных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мото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циклов, бытовых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изделий и пред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метов личного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43,9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гостиницы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 рестораны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финансовая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53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операции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 недвижимым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имуществом,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аренда и предо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ставление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обеспечение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военной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безопасности;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5C58A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5C58A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и предоставление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прочих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коммунальных,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персональных </w:t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5C58A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5C58A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9B629A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629A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F1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3959" w:rsidRPr="005B22B7" w:rsidTr="001E089D">
        <w:tc>
          <w:tcPr>
            <w:tcW w:w="83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CE7A15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деятельность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домашних </w:t>
            </w:r>
            <w:r w:rsidRPr="009F53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E7A15">
              <w:rPr>
                <w:rFonts w:ascii="Arial" w:hAnsi="Arial" w:cs="Arial"/>
                <w:color w:val="000000"/>
                <w:sz w:val="18"/>
                <w:szCs w:val="18"/>
              </w:rPr>
              <w:t>хозяйств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1C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E92F0C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83959" w:rsidRPr="00FF1C65" w:rsidRDefault="00083959" w:rsidP="001E089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58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83959" w:rsidRPr="00377C4D" w:rsidRDefault="00083959" w:rsidP="00083959">
      <w:pPr>
        <w:pStyle w:val="71"/>
        <w:rPr>
          <w:sz w:val="4"/>
          <w:szCs w:val="4"/>
        </w:rPr>
      </w:pPr>
    </w:p>
    <w:p w:rsidR="00083959" w:rsidRDefault="00083959" w:rsidP="00083959">
      <w:pPr>
        <w:pStyle w:val="71"/>
        <w:shd w:val="clear" w:color="auto" w:fill="7F7F7F"/>
      </w:pPr>
      <w:bookmarkStart w:id="10" w:name="_Toc371921586"/>
      <w:r>
        <w:t>Распределение</w:t>
      </w:r>
      <w:r w:rsidRPr="00C71DB4">
        <w:t xml:space="preserve"> средних и малых предприятий</w:t>
      </w:r>
      <w:r w:rsidRPr="00C71DB4">
        <w:br/>
        <w:t xml:space="preserve">по видам экономической деятельности </w:t>
      </w:r>
      <w:r>
        <w:t>в</w:t>
      </w:r>
      <w:r w:rsidRPr="00C71DB4">
        <w:t xml:space="preserve"> 20</w:t>
      </w:r>
      <w:r w:rsidRPr="006F4BD8">
        <w:t>1</w:t>
      </w:r>
      <w:r>
        <w:t xml:space="preserve">2 </w:t>
      </w:r>
      <w:r w:rsidRPr="00C71DB4">
        <w:t>г</w:t>
      </w:r>
      <w:r>
        <w:t>оду</w:t>
      </w:r>
      <w:bookmarkEnd w:id="10"/>
    </w:p>
    <w:p w:rsidR="00083959" w:rsidRDefault="00083959" w:rsidP="00083959">
      <w:pPr>
        <w:pStyle w:val="a5"/>
        <w:spacing w:after="0"/>
        <w:rPr>
          <w:rFonts w:cs="Arial"/>
          <w:b w:val="0"/>
          <w:bCs/>
          <w:color w:val="000000"/>
          <w:sz w:val="22"/>
          <w:szCs w:val="22"/>
          <w:lang w:val="en-US"/>
        </w:rPr>
      </w:pPr>
      <w:r w:rsidRPr="00C83595">
        <w:rPr>
          <w:rFonts w:cs="Arial"/>
          <w:b w:val="0"/>
          <w:bCs/>
          <w:color w:val="000000"/>
          <w:sz w:val="22"/>
          <w:szCs w:val="22"/>
        </w:rPr>
        <w:t>(в процентах к итогу)</w:t>
      </w:r>
    </w:p>
    <w:p w:rsidR="00083959" w:rsidRPr="004B68B0" w:rsidRDefault="00083959" w:rsidP="00083959">
      <w:pPr>
        <w:pStyle w:val="a5"/>
        <w:spacing w:after="0"/>
        <w:rPr>
          <w:rFonts w:cs="Arial"/>
          <w:szCs w:val="16"/>
          <w:lang w:val="en-US"/>
        </w:rPr>
      </w:pPr>
    </w:p>
    <w:p w:rsidR="00083959" w:rsidRDefault="00083959" w:rsidP="00083959">
      <w:pPr>
        <w:rPr>
          <w:sz w:val="6"/>
          <w:szCs w:val="6"/>
        </w:rPr>
      </w:pPr>
    </w:p>
    <w:p w:rsidR="00083959" w:rsidRDefault="00083959" w:rsidP="00083959">
      <w:pPr>
        <w:rPr>
          <w:sz w:val="6"/>
          <w:szCs w:val="6"/>
        </w:rPr>
      </w:pPr>
      <w:r>
        <w:rPr>
          <w:noProof/>
          <w:lang w:eastAsia="ru-RU"/>
        </w:rPr>
        <w:drawing>
          <wp:inline distT="0" distB="0" distL="0" distR="0">
            <wp:extent cx="6216015" cy="28600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3959" w:rsidRPr="00EC43B3" w:rsidRDefault="00083959" w:rsidP="00083959">
      <w:pPr>
        <w:rPr>
          <w:sz w:val="6"/>
          <w:szCs w:val="6"/>
        </w:rPr>
      </w:pPr>
    </w:p>
    <w:p w:rsidR="00083959" w:rsidRPr="00EC43B3" w:rsidRDefault="00083959" w:rsidP="00083959">
      <w:pPr>
        <w:jc w:val="center"/>
        <w:rPr>
          <w:noProof/>
          <w:sz w:val="6"/>
          <w:szCs w:val="6"/>
        </w:rPr>
      </w:pPr>
    </w:p>
    <w:tbl>
      <w:tblPr>
        <w:tblW w:w="5000" w:type="pct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3959" w:rsidRPr="004B68B0" w:rsidTr="001E089D">
        <w:trPr>
          <w:trHeight w:val="237"/>
        </w:trPr>
        <w:tc>
          <w:tcPr>
            <w:tcW w:w="2500" w:type="pct"/>
            <w:hideMark/>
          </w:tcPr>
          <w:p w:rsidR="00083959" w:rsidRPr="004B68B0" w:rsidRDefault="00083959" w:rsidP="001E089D">
            <w:pPr>
              <w:spacing w:before="20"/>
              <w:ind w:left="170" w:hanging="170"/>
              <w:jc w:val="both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4B6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 сельское хозяйство, охота и лесное хозяйство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318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7. гостиницы и рестораны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4B68B0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4B68B0">
              <w:rPr>
                <w:rFonts w:ascii="Arial" w:hAnsi="Arial" w:cs="Arial"/>
                <w:b/>
                <w:color w:val="FFFFFF"/>
                <w:sz w:val="18"/>
                <w:szCs w:val="18"/>
              </w:rPr>
              <w:t> </w:t>
            </w:r>
            <w:r w:rsidRPr="004B6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460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8. транспорт и связь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3. обрабатывающие производства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460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9. финансовая деятельность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4. производство и распределение электроэнергии, 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10. операции с недвижимым имуществом, 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газа и воды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  аренда и предоставление услуг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5. строительство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11. здравоохранение и предоставление </w:t>
            </w:r>
          </w:p>
        </w:tc>
      </w:tr>
      <w:tr w:rsidR="00083959" w:rsidRPr="004B68B0" w:rsidTr="001E089D">
        <w:trPr>
          <w:trHeight w:val="222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6. оптовая и розничная торговля; ремонт 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социальных услуг</w:t>
            </w:r>
          </w:p>
        </w:tc>
      </w:tr>
      <w:tr w:rsidR="00083959" w:rsidRPr="004B68B0" w:rsidTr="001E089D">
        <w:trPr>
          <w:trHeight w:val="191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автотранспортных средств, мотоциклов,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12. предоставление прочих коммунальных, </w:t>
            </w:r>
          </w:p>
        </w:tc>
      </w:tr>
      <w:tr w:rsidR="00083959" w:rsidRPr="004B68B0" w:rsidTr="001E089D">
        <w:trPr>
          <w:trHeight w:val="191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бытовых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изделий и предметов личного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  социальных и персональных услуг</w:t>
            </w:r>
          </w:p>
        </w:tc>
      </w:tr>
      <w:tr w:rsidR="00083959" w:rsidRPr="004B68B0" w:rsidTr="001E089D">
        <w:trPr>
          <w:trHeight w:val="191"/>
        </w:trPr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0" w:hanging="1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пользования</w:t>
            </w:r>
          </w:p>
        </w:tc>
        <w:tc>
          <w:tcPr>
            <w:tcW w:w="2500" w:type="pct"/>
            <w:hideMark/>
          </w:tcPr>
          <w:p w:rsidR="00083959" w:rsidRPr="00927837" w:rsidRDefault="00083959" w:rsidP="001E089D">
            <w:pPr>
              <w:spacing w:before="20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13. другие виды деятельности</w:t>
            </w:r>
          </w:p>
        </w:tc>
      </w:tr>
    </w:tbl>
    <w:p w:rsidR="00083959" w:rsidRDefault="00083959"/>
    <w:p w:rsidR="00083959" w:rsidRDefault="00083959" w:rsidP="00083959"/>
    <w:p w:rsidR="00083959" w:rsidRPr="00971429" w:rsidRDefault="00083959" w:rsidP="00083959">
      <w:pPr>
        <w:pStyle w:val="71"/>
        <w:shd w:val="clear" w:color="auto" w:fill="7F7F7F"/>
      </w:pPr>
      <w:bookmarkStart w:id="11" w:name="_Toc371921587"/>
      <w:r>
        <w:t>Число</w:t>
      </w:r>
      <w:r w:rsidRPr="00971429">
        <w:t xml:space="preserve"> предприятий малого и среднего предпринимательства</w:t>
      </w:r>
      <w:r>
        <w:br/>
      </w:r>
      <w:r w:rsidRPr="00971429">
        <w:t>по регионам Сибирского федерального округа</w:t>
      </w:r>
      <w:bookmarkEnd w:id="11"/>
    </w:p>
    <w:p w:rsidR="00083959" w:rsidRPr="005A2A10" w:rsidRDefault="00083959" w:rsidP="00083959">
      <w:pPr>
        <w:pStyle w:val="61"/>
        <w:rPr>
          <w:sz w:val="22"/>
          <w:szCs w:val="22"/>
        </w:rPr>
      </w:pPr>
      <w:r w:rsidRPr="005A2A10">
        <w:rPr>
          <w:sz w:val="22"/>
          <w:szCs w:val="22"/>
        </w:rPr>
        <w:t>(на конец года; единиц)</w:t>
      </w:r>
    </w:p>
    <w:tbl>
      <w:tblPr>
        <w:tblW w:w="5272" w:type="pct"/>
        <w:jc w:val="center"/>
        <w:tblCellMar>
          <w:left w:w="28" w:type="dxa"/>
          <w:right w:w="28" w:type="dxa"/>
        </w:tblCellMar>
        <w:tblLook w:val="0000"/>
      </w:tblPr>
      <w:tblGrid>
        <w:gridCol w:w="1483"/>
        <w:gridCol w:w="570"/>
        <w:gridCol w:w="570"/>
        <w:gridCol w:w="570"/>
        <w:gridCol w:w="5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83959" w:rsidRPr="009F5365" w:rsidTr="001E089D">
        <w:trPr>
          <w:cantSplit/>
          <w:trHeight w:val="431"/>
          <w:jc w:val="center"/>
        </w:trPr>
        <w:tc>
          <w:tcPr>
            <w:tcW w:w="872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Средние предприятия</w:t>
            </w:r>
          </w:p>
        </w:tc>
        <w:tc>
          <w:tcPr>
            <w:tcW w:w="1507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Малые предприятия</w:t>
            </w:r>
          </w:p>
        </w:tc>
        <w:tc>
          <w:tcPr>
            <w:tcW w:w="1507" w:type="pct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Микропредприятия</w:t>
            </w:r>
          </w:p>
        </w:tc>
      </w:tr>
      <w:tr w:rsidR="00083959" w:rsidRPr="009F5365" w:rsidTr="001E089D">
        <w:trPr>
          <w:cantSplit/>
          <w:trHeight w:val="423"/>
          <w:jc w:val="center"/>
        </w:trPr>
        <w:tc>
          <w:tcPr>
            <w:tcW w:w="872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3959" w:rsidRPr="009F5365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536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pStyle w:val="ac"/>
              <w:widowControl w:val="0"/>
              <w:spacing w:before="40"/>
              <w:ind w:left="36" w:right="-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z w:val="18"/>
                <w:szCs w:val="18"/>
              </w:rPr>
              <w:t xml:space="preserve">Сибирский </w:t>
            </w:r>
            <w:r w:rsidRPr="005D584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61E7F">
              <w:rPr>
                <w:rFonts w:ascii="Arial" w:hAnsi="Arial" w:cs="Arial"/>
                <w:b/>
                <w:sz w:val="18"/>
                <w:szCs w:val="18"/>
              </w:rPr>
              <w:t xml:space="preserve">федеральный </w:t>
            </w:r>
            <w:r w:rsidRPr="005D584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61E7F">
              <w:rPr>
                <w:rFonts w:ascii="Arial" w:hAnsi="Arial" w:cs="Arial"/>
                <w:b/>
                <w:sz w:val="18"/>
                <w:szCs w:val="18"/>
              </w:rPr>
              <w:t>округ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2418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15C4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b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218825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5D584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5C58AC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231682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245064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15C4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b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277723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189487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203189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216906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083959" w:rsidRPr="00015C4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b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248394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 xml:space="preserve">Республика Алтай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2295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Республика Бурятия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6597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8912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7675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8041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9300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Республика Тыва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820"/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1387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lastRenderedPageBreak/>
              <w:t>Республика Хакасия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4899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5712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4276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5216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Алтайский край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26401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26601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31548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35824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22724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22915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28168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32336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Забайкальский край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4518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7264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3555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4595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6182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4405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Красноярский край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30590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32570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35781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51190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25563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28529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31595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47011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spacing w:before="40"/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z w:val="18"/>
                <w:szCs w:val="18"/>
              </w:rPr>
              <w:t>Иркутская область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b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22605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23415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23688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24826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19367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19880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71432E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71432E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19761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21007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 w:right="-108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Кемеровская область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25992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26716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29291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33539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22739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22856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26339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29805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7" w:right="-108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 xml:space="preserve">Новосибирская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D61E7F">
              <w:rPr>
                <w:rFonts w:ascii="Arial" w:hAnsi="Arial" w:cs="Arial"/>
                <w:sz w:val="18"/>
                <w:szCs w:val="18"/>
              </w:rPr>
              <w:t>область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61223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63936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62152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60201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55391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58041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55999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53792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 w:right="-108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Омская область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19325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21241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23616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26328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16202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18252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20567</w:t>
            </w:r>
          </w:p>
        </w:tc>
        <w:tc>
          <w:tcPr>
            <w:tcW w:w="377" w:type="pct"/>
            <w:tcBorders>
              <w:lef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23352</w:t>
            </w:r>
          </w:p>
        </w:tc>
      </w:tr>
      <w:tr w:rsidR="00083959" w:rsidRPr="005B22B7" w:rsidTr="001E089D">
        <w:trPr>
          <w:jc w:val="center"/>
        </w:trPr>
        <w:tc>
          <w:tcPr>
            <w:tcW w:w="872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spacing w:before="40"/>
              <w:ind w:left="-16" w:right="-108"/>
              <w:rPr>
                <w:rFonts w:ascii="Arial" w:hAnsi="Arial" w:cs="Arial"/>
                <w:sz w:val="18"/>
                <w:szCs w:val="18"/>
              </w:rPr>
            </w:pPr>
            <w:r w:rsidRPr="00D61E7F">
              <w:rPr>
                <w:rFonts w:ascii="Arial" w:hAnsi="Arial" w:cs="Arial"/>
                <w:sz w:val="18"/>
                <w:szCs w:val="18"/>
              </w:rPr>
              <w:t>Томская область</w:t>
            </w:r>
          </w:p>
        </w:tc>
        <w:tc>
          <w:tcPr>
            <w:tcW w:w="2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14648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14753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15388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20402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12791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13064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D61E7F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61E7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13677</w:t>
            </w:r>
          </w:p>
        </w:tc>
        <w:tc>
          <w:tcPr>
            <w:tcW w:w="37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83959" w:rsidRPr="00DE49D3" w:rsidRDefault="00083959" w:rsidP="001E089D">
            <w:pPr>
              <w:tabs>
                <w:tab w:val="decimal" w:pos="1013"/>
                <w:tab w:val="left" w:pos="1050"/>
                <w:tab w:val="left" w:pos="1366"/>
              </w:tabs>
              <w:spacing w:before="40"/>
              <w:ind w:left="0" w:right="113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E49D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18488</w:t>
            </w:r>
          </w:p>
        </w:tc>
      </w:tr>
    </w:tbl>
    <w:p w:rsidR="00083959" w:rsidRPr="00971429" w:rsidRDefault="00083959" w:rsidP="00083959">
      <w:pPr>
        <w:pStyle w:val="71"/>
      </w:pPr>
      <w:bookmarkStart w:id="12" w:name="_Toc371921588"/>
      <w:r>
        <w:t>Распределение средних и малых предприятий</w:t>
      </w:r>
      <w:r>
        <w:br/>
      </w:r>
      <w:r w:rsidRPr="00971429">
        <w:t>по регионам Сибирского федерального округа в 20</w:t>
      </w:r>
      <w:r>
        <w:t>12</w:t>
      </w:r>
      <w:r w:rsidRPr="00971429">
        <w:t xml:space="preserve"> году</w:t>
      </w:r>
      <w:bookmarkEnd w:id="12"/>
    </w:p>
    <w:p w:rsidR="00083959" w:rsidRDefault="00083959" w:rsidP="00083959">
      <w:pPr>
        <w:pStyle w:val="61"/>
        <w:rPr>
          <w:sz w:val="22"/>
          <w:szCs w:val="22"/>
        </w:rPr>
      </w:pPr>
      <w:r w:rsidRPr="00EC43B3">
        <w:rPr>
          <w:sz w:val="22"/>
          <w:szCs w:val="22"/>
        </w:rPr>
        <w:t>(в процентах к итогу по СФО)</w:t>
      </w:r>
    </w:p>
    <w:p w:rsidR="00083959" w:rsidRDefault="00083959" w:rsidP="00083959">
      <w:pPr>
        <w:pStyle w:val="61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186805" cy="40659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3959" w:rsidRPr="003D5DB9" w:rsidRDefault="00083959" w:rsidP="00083959">
      <w:pPr>
        <w:pStyle w:val="71"/>
      </w:pPr>
      <w:bookmarkStart w:id="13" w:name="_Toc371921589"/>
      <w:r w:rsidRPr="00971429">
        <w:t xml:space="preserve">Численность работников </w:t>
      </w:r>
      <w:r>
        <w:t>средних предприятий</w:t>
      </w:r>
      <w:r w:rsidRPr="00971429">
        <w:br/>
        <w:t>по видам экономической деятельности</w:t>
      </w:r>
      <w:r>
        <w:t xml:space="preserve"> </w:t>
      </w:r>
      <w:r>
        <w:rPr>
          <w:rStyle w:val="a9"/>
        </w:rPr>
        <w:footnoteReference w:customMarkFollows="1" w:id="4"/>
        <w:t>1)</w:t>
      </w:r>
      <w:bookmarkEnd w:id="13"/>
    </w:p>
    <w:p w:rsidR="00083959" w:rsidRPr="003D5DB9" w:rsidRDefault="00083959" w:rsidP="00083959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83959" w:rsidRPr="003D5DB9" w:rsidRDefault="00083959" w:rsidP="00083959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7F7F7F"/>
          <w:insideV w:val="single" w:sz="4" w:space="0" w:color="auto"/>
        </w:tblBorders>
        <w:tblLook w:val="0000"/>
      </w:tblPr>
      <w:tblGrid>
        <w:gridCol w:w="3218"/>
        <w:gridCol w:w="780"/>
        <w:gridCol w:w="780"/>
        <w:gridCol w:w="780"/>
        <w:gridCol w:w="780"/>
        <w:gridCol w:w="780"/>
        <w:gridCol w:w="780"/>
        <w:gridCol w:w="780"/>
        <w:gridCol w:w="785"/>
      </w:tblGrid>
      <w:tr w:rsidR="00083959" w:rsidRPr="00384978" w:rsidTr="001E089D">
        <w:trPr>
          <w:cantSplit/>
          <w:trHeight w:val="260"/>
          <w:tblHeader/>
          <w:jc w:val="center"/>
        </w:trPr>
        <w:tc>
          <w:tcPr>
            <w:tcW w:w="1701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99" w:type="pct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sz w:val="20"/>
                <w:szCs w:val="20"/>
              </w:rPr>
              <w:t>Замещенные рабочие места (работников)</w:t>
            </w:r>
          </w:p>
        </w:tc>
      </w:tr>
      <w:tr w:rsidR="00083959" w:rsidRPr="00384978" w:rsidTr="001E089D">
        <w:trPr>
          <w:cantSplit/>
          <w:tblHeader/>
          <w:jc w:val="center"/>
        </w:trPr>
        <w:tc>
          <w:tcPr>
            <w:tcW w:w="1701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 том числе </w:t>
            </w:r>
            <w:r w:rsidRPr="00384978">
              <w:rPr>
                <w:rFonts w:ascii="Arial" w:hAnsi="Arial" w:cs="Arial"/>
                <w:b/>
                <w:sz w:val="20"/>
                <w:szCs w:val="20"/>
              </w:rPr>
              <w:t xml:space="preserve">работников </w:t>
            </w:r>
          </w:p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sz w:val="20"/>
                <w:szCs w:val="20"/>
              </w:rPr>
              <w:t xml:space="preserve">списочного состава </w:t>
            </w:r>
          </w:p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sz w:val="20"/>
                <w:szCs w:val="20"/>
              </w:rPr>
              <w:t>(без внешних совместителей)</w:t>
            </w:r>
          </w:p>
        </w:tc>
      </w:tr>
      <w:tr w:rsidR="00083959" w:rsidRPr="00384978" w:rsidTr="001E089D">
        <w:trPr>
          <w:cantSplit/>
          <w:tblHeader/>
          <w:jc w:val="center"/>
        </w:trPr>
        <w:tc>
          <w:tcPr>
            <w:tcW w:w="1701" w:type="pct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083959" w:rsidRPr="0038497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083959" w:rsidRPr="005B22B7" w:rsidTr="001E089D">
        <w:trPr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5B22B7" w:rsidRDefault="00083959" w:rsidP="001E089D">
            <w:pPr>
              <w:tabs>
                <w:tab w:val="left" w:pos="0"/>
              </w:tabs>
              <w:spacing w:before="60" w:after="60"/>
              <w:ind w:right="22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B22B7">
              <w:rPr>
                <w:rFonts w:ascii="Arial" w:eastAsia="Arial Unicode MS" w:hAnsi="Arial" w:cs="Arial"/>
                <w:b/>
                <w:sz w:val="20"/>
                <w:szCs w:val="20"/>
              </w:rPr>
              <w:t>Человек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pStyle w:val="8"/>
              <w:spacing w:before="60"/>
              <w:ind w:left="0"/>
              <w:rPr>
                <w:rFonts w:ascii="Arial" w:eastAsia="Arial Unicode MS" w:hAnsi="Arial" w:cs="Arial"/>
                <w:b/>
                <w:i w:val="0"/>
                <w:color w:val="000000"/>
              </w:rPr>
            </w:pPr>
            <w:r w:rsidRPr="00384978">
              <w:rPr>
                <w:rFonts w:ascii="Arial" w:hAnsi="Arial" w:cs="Arial"/>
                <w:b/>
                <w:i w:val="0"/>
                <w:color w:val="000000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26547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38674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24305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val="en-US"/>
              </w:rPr>
              <w:t>23637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25361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36130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23280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22424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сельское хозяйство,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охота и лесное хозяйство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2644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1232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6704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  <w:t>4494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6064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4243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и распределение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электроэнергии, газа и воды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953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1305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7475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6968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4041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4041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оптовая и розничная торговля;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ремонт автотранспортных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средств, мотоциклов,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бытовых изделий и предметов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личного пользования</w:t>
            </w:r>
          </w:p>
        </w:tc>
        <w:tc>
          <w:tcPr>
            <w:tcW w:w="411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3902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9828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9464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4154</w:t>
            </w:r>
          </w:p>
        </w:tc>
        <w:tc>
          <w:tcPr>
            <w:tcW w:w="41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639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3861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doub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411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836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12" w:type="pct"/>
            <w:tcBorders>
              <w:top w:val="doub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15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652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  <w:t>1848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1806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операции с недвижимым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имуществом, аренда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предоставление услуг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2147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управление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 обеспечение военной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безопасности; социальное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страхование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 предоставление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социальных услуг</w:t>
            </w:r>
          </w:p>
        </w:tc>
        <w:tc>
          <w:tcPr>
            <w:tcW w:w="411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  <w:tab w:val="left" w:pos="780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прочих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коммунальных, социальных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персональных услуг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83959" w:rsidRPr="005B22B7" w:rsidTr="001E089D">
        <w:trPr>
          <w:trHeight w:val="3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5B22B7" w:rsidRDefault="00083959" w:rsidP="001E089D">
            <w:pPr>
              <w:tabs>
                <w:tab w:val="left" w:pos="0"/>
                <w:tab w:val="left" w:pos="780"/>
              </w:tabs>
              <w:spacing w:before="60" w:after="60"/>
              <w:ind w:right="-7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5B22B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В процентах к итогу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pStyle w:val="8"/>
              <w:spacing w:before="60"/>
              <w:ind w:left="0"/>
              <w:rPr>
                <w:rFonts w:ascii="Arial" w:eastAsia="Arial Unicode MS" w:hAnsi="Arial" w:cs="Arial"/>
                <w:b/>
                <w:i w:val="0"/>
                <w:color w:val="000000"/>
              </w:rPr>
            </w:pPr>
            <w:r w:rsidRPr="00384978">
              <w:rPr>
                <w:rFonts w:ascii="Arial" w:hAnsi="Arial" w:cs="Arial"/>
                <w:b/>
                <w:i w:val="0"/>
                <w:color w:val="000000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сельское хозяйство,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охота и лесное хозяйство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и распределение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электроэнергии, газа и воды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оптовая и розничная торговля;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ремонт  автотранспортных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средств, мотоциклов, бытовых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изделий и предметов личного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пользования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операции с недвижимым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имуществом, аренда </w:t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предоставление услуг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lastRenderedPageBreak/>
              <w:t>8,2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государственное управление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и обеспечение военной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безопасности; социальное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здравоохранение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и предоставление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социальных услуг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12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083959" w:rsidRPr="00384978" w:rsidTr="001E089D">
        <w:trPr>
          <w:jc w:val="center"/>
        </w:trPr>
        <w:tc>
          <w:tcPr>
            <w:tcW w:w="1701" w:type="pct"/>
            <w:tcBorders>
              <w:top w:val="nil"/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84978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прочих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коммунальных, социальных </w:t>
            </w:r>
            <w:r w:rsidRPr="0055601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84978">
              <w:rPr>
                <w:rFonts w:ascii="Arial" w:hAnsi="Arial" w:cs="Arial"/>
                <w:color w:val="000000"/>
                <w:sz w:val="20"/>
                <w:szCs w:val="20"/>
              </w:rPr>
              <w:t>и персональных услуг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412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083959" w:rsidRPr="00384978" w:rsidRDefault="00083959" w:rsidP="001E089D">
            <w:pPr>
              <w:tabs>
                <w:tab w:val="left" w:pos="0"/>
                <w:tab w:val="left" w:pos="432"/>
              </w:tabs>
              <w:spacing w:before="60"/>
              <w:ind w:right="57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849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К</w:t>
            </w:r>
          </w:p>
        </w:tc>
      </w:tr>
    </w:tbl>
    <w:p w:rsidR="00083959" w:rsidRDefault="00083959" w:rsidP="00083959">
      <w:pPr>
        <w:rPr>
          <w:lang w:val="en-US"/>
        </w:rPr>
      </w:pPr>
    </w:p>
    <w:p w:rsidR="00083959" w:rsidRPr="00556018" w:rsidRDefault="00083959" w:rsidP="00083959">
      <w:pPr>
        <w:rPr>
          <w:lang w:val="en-US"/>
        </w:rPr>
      </w:pPr>
    </w:p>
    <w:p w:rsidR="00083959" w:rsidRDefault="00083959" w:rsidP="00083959">
      <w:pPr>
        <w:pStyle w:val="71"/>
      </w:pPr>
      <w:bookmarkStart w:id="14" w:name="_Toc371921590"/>
      <w:r>
        <w:t>Ч</w:t>
      </w:r>
      <w:r w:rsidRPr="00971429">
        <w:t>исленность работников</w:t>
      </w:r>
      <w:r>
        <w:t xml:space="preserve"> </w:t>
      </w:r>
      <w:r w:rsidRPr="00971429">
        <w:t>малых предприятий</w:t>
      </w:r>
      <w:r>
        <w:br/>
      </w:r>
      <w:r w:rsidRPr="00971429">
        <w:t>по видам экономической деятельности</w:t>
      </w:r>
      <w:bookmarkEnd w:id="14"/>
    </w:p>
    <w:p w:rsidR="00083959" w:rsidRPr="006C01D3" w:rsidRDefault="00083959" w:rsidP="00083959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7F7F7F"/>
          <w:insideV w:val="single" w:sz="4" w:space="0" w:color="auto"/>
        </w:tblBorders>
        <w:tblLook w:val="0000"/>
      </w:tblPr>
      <w:tblGrid>
        <w:gridCol w:w="3383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3959" w:rsidRPr="00556018" w:rsidTr="001E089D">
        <w:trPr>
          <w:cantSplit/>
          <w:tblHeader/>
          <w:jc w:val="center"/>
        </w:trPr>
        <w:tc>
          <w:tcPr>
            <w:tcW w:w="1881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pct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>Замещенные рабочие места (работников)</w:t>
            </w:r>
          </w:p>
        </w:tc>
      </w:tr>
      <w:tr w:rsidR="00083959" w:rsidRPr="00556018" w:rsidTr="001E089D">
        <w:trPr>
          <w:cantSplit/>
          <w:tblHeader/>
          <w:jc w:val="center"/>
        </w:trPr>
        <w:tc>
          <w:tcPr>
            <w:tcW w:w="18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 том числе </w:t>
            </w:r>
            <w:r w:rsidRPr="00556018">
              <w:rPr>
                <w:rFonts w:ascii="Arial" w:hAnsi="Arial" w:cs="Arial"/>
                <w:b/>
                <w:sz w:val="18"/>
                <w:szCs w:val="18"/>
              </w:rPr>
              <w:t xml:space="preserve">работников </w:t>
            </w:r>
          </w:p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 xml:space="preserve">списочного состава </w:t>
            </w:r>
          </w:p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>(без внешних совместителей)</w:t>
            </w:r>
          </w:p>
        </w:tc>
      </w:tr>
      <w:tr w:rsidR="00083959" w:rsidRPr="00556018" w:rsidTr="001E089D">
        <w:trPr>
          <w:cantSplit/>
          <w:tblHeader/>
          <w:jc w:val="center"/>
        </w:trPr>
        <w:tc>
          <w:tcPr>
            <w:tcW w:w="18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556018" w:rsidTr="001E089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556018" w:rsidRDefault="00083959" w:rsidP="001E089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B22B7">
              <w:rPr>
                <w:rFonts w:ascii="Arial" w:eastAsia="Arial Unicode MS" w:hAnsi="Arial" w:cs="Arial"/>
                <w:b/>
                <w:sz w:val="20"/>
                <w:szCs w:val="20"/>
              </w:rPr>
              <w:t>Человек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pStyle w:val="8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155469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172093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170031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09DC">
              <w:rPr>
                <w:rFonts w:ascii="Arial" w:hAnsi="Arial" w:cs="Arial"/>
                <w:b/>
                <w:sz w:val="18"/>
                <w:szCs w:val="18"/>
              </w:rPr>
              <w:t>179200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140221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155223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157579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5D4E">
              <w:rPr>
                <w:rFonts w:ascii="Arial" w:hAnsi="Arial" w:cs="Arial"/>
                <w:b/>
                <w:sz w:val="18"/>
                <w:szCs w:val="18"/>
              </w:rPr>
              <w:t>169147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28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сельское хозяйство, охота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и лесное хозяйство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7867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7630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7957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09DC">
              <w:rPr>
                <w:rFonts w:ascii="Arial" w:hAnsi="Arial" w:cs="Arial"/>
                <w:sz w:val="18"/>
                <w:szCs w:val="18"/>
              </w:rPr>
              <w:t>8879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7419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7163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7804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8620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934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18964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20785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19118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20927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17636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19276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18164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19761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производство и распределение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5108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6171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5629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5568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4531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5480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5106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5153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17408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19918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19651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20716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17965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18269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19715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оптовая и розничная торговля; ремонт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автотранспортных средств, мотоциклов,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бытовых изделий и предметов личного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пользования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51919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54419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59617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41173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47447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51387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57493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6205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6922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7392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6658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5630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6296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7040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6428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9474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10070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10533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10162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8661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9196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9649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9674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операции с недвижимым имуществом,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аренда и предоставление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36894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39264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35790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36817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32130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34252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31815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33577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управление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обеспечение военной безопасности;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социальное страхование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и 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2385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2620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1671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1643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1724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прочих коммунальных,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социальных и персональных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4482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5390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5297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5143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4949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4990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5D4E">
              <w:rPr>
                <w:rFonts w:ascii="Arial" w:hAnsi="Arial" w:cs="Arial"/>
                <w:sz w:val="18"/>
                <w:szCs w:val="18"/>
              </w:rPr>
              <w:t>4730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A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721A3B" w:rsidRDefault="00083959" w:rsidP="001E089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721A3B">
              <w:rPr>
                <w:rFonts w:ascii="Arial" w:eastAsia="Arial Unicode MS" w:hAnsi="Arial" w:cs="Arial"/>
                <w:b/>
                <w:sz w:val="20"/>
                <w:szCs w:val="20"/>
              </w:rPr>
              <w:t>В процентах к итогу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pStyle w:val="8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A3B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721A3B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сельское хозяйство, охота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и лесное хозяйство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Pr="009821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9821F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1F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821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</w:t>
            </w:r>
            <w:r w:rsidRPr="009821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производство и распределение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электроэнергии, газа и воды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Pr="009821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</w:t>
            </w:r>
            <w:r w:rsidRPr="009821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оптовая и розничная торговля; ремонт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автотранспортных средств, мотоциклов,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бытовых изделий и предметов личного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пользования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</w:t>
            </w:r>
            <w:r w:rsidRPr="009821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Pr="009821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Pr="009821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9821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операции с недвижимым имуществом,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аренда и предоставление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</w:t>
            </w:r>
            <w:r w:rsidRPr="009821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управление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обеспечение военной безопасности;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социальное страхование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Pr="009821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и 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9821F3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Pr="009821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2D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42D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прочих коммунальных,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социальных и персональных услуг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556018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01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560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B42D1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83959" w:rsidRPr="005B22B7" w:rsidTr="001E089D">
        <w:trPr>
          <w:jc w:val="center"/>
        </w:trPr>
        <w:tc>
          <w:tcPr>
            <w:tcW w:w="1881" w:type="pct"/>
            <w:tcBorders>
              <w:top w:val="nil"/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721A3B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21A3B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83959" w:rsidRPr="00B42D12" w:rsidRDefault="00083959" w:rsidP="001E08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F0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83959" w:rsidRPr="00556018" w:rsidRDefault="00083959" w:rsidP="00083959"/>
    <w:p w:rsidR="00083959" w:rsidRDefault="00083959" w:rsidP="00083959">
      <w:pPr>
        <w:pStyle w:val="71"/>
      </w:pPr>
      <w:bookmarkStart w:id="15" w:name="_Toc371921591"/>
      <w:r w:rsidRPr="00971429">
        <w:t>Численность работников микропредприятий</w:t>
      </w:r>
      <w:r w:rsidRPr="00971429">
        <w:br/>
        <w:t>по видам экономической деятельности</w:t>
      </w:r>
      <w:bookmarkEnd w:id="15"/>
    </w:p>
    <w:p w:rsidR="00083959" w:rsidRDefault="00083959" w:rsidP="00083959">
      <w:pPr>
        <w:rPr>
          <w:sz w:val="10"/>
          <w:szCs w:val="10"/>
        </w:rPr>
      </w:pPr>
    </w:p>
    <w:p w:rsidR="00083959" w:rsidRDefault="00083959" w:rsidP="00083959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7F7F7F"/>
          <w:insideV w:val="single" w:sz="4" w:space="0" w:color="auto"/>
        </w:tblBorders>
        <w:tblLook w:val="0000"/>
      </w:tblPr>
      <w:tblGrid>
        <w:gridCol w:w="3618"/>
        <w:gridCol w:w="731"/>
        <w:gridCol w:w="731"/>
        <w:gridCol w:w="731"/>
        <w:gridCol w:w="732"/>
        <w:gridCol w:w="731"/>
        <w:gridCol w:w="732"/>
        <w:gridCol w:w="732"/>
        <w:gridCol w:w="725"/>
      </w:tblGrid>
      <w:tr w:rsidR="00083959" w:rsidRPr="00556018" w:rsidTr="001E089D">
        <w:trPr>
          <w:cantSplit/>
          <w:tblHeader/>
          <w:jc w:val="center"/>
        </w:trPr>
        <w:tc>
          <w:tcPr>
            <w:tcW w:w="1912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8" w:type="pct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>Замещенные рабочие места (работников)</w:t>
            </w:r>
          </w:p>
        </w:tc>
      </w:tr>
      <w:tr w:rsidR="00083959" w:rsidRPr="00556018" w:rsidTr="001E089D">
        <w:trPr>
          <w:cantSplit/>
          <w:tblHeader/>
          <w:jc w:val="center"/>
        </w:trPr>
        <w:tc>
          <w:tcPr>
            <w:tcW w:w="191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 том числе </w:t>
            </w:r>
            <w:r w:rsidRPr="00556018">
              <w:rPr>
                <w:rFonts w:ascii="Arial" w:hAnsi="Arial" w:cs="Arial"/>
                <w:b/>
                <w:sz w:val="18"/>
                <w:szCs w:val="18"/>
              </w:rPr>
              <w:t xml:space="preserve">работников </w:t>
            </w:r>
          </w:p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 xml:space="preserve">списочного состава </w:t>
            </w:r>
          </w:p>
          <w:p w:rsidR="00083959" w:rsidRPr="00556018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sz w:val="18"/>
                <w:szCs w:val="18"/>
              </w:rPr>
              <w:t>(без внешних совместителей)</w:t>
            </w:r>
          </w:p>
        </w:tc>
      </w:tr>
      <w:tr w:rsidR="00083959" w:rsidRPr="00556018" w:rsidTr="001E089D">
        <w:trPr>
          <w:cantSplit/>
          <w:tblHeader/>
          <w:jc w:val="center"/>
        </w:trPr>
        <w:tc>
          <w:tcPr>
            <w:tcW w:w="1912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ind w:left="-5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83959" w:rsidRPr="00556018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01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5B22B7" w:rsidTr="001E089D">
        <w:trPr>
          <w:trHeight w:val="29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5B22B7" w:rsidRDefault="00083959" w:rsidP="001E089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5B22B7">
              <w:rPr>
                <w:rFonts w:ascii="Arial" w:eastAsia="Arial Unicode MS" w:hAnsi="Arial" w:cs="Arial"/>
                <w:b/>
                <w:sz w:val="20"/>
                <w:szCs w:val="20"/>
              </w:rPr>
              <w:t>Человек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pStyle w:val="8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53207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58334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59600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69754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46288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50626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53842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65603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28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ind w:right="13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сельское хозяйство, охота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и лесное хозяйство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2084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1D5646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1D5646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1D5646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1D5646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1D5646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5277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5642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4128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4593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5354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6214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производство и распределение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6091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6354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6419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5346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7589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оптовая и розничная торговля;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ремонт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автотранспортных средств, мотоциклов,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бытовых изделий и предметов личного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пользования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20631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23471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24656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28706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18362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20847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22726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27544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3413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3715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4465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4222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операции с недвижимым имуществом,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аренда и предоставление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13781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9734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9728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12477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и обеспечение военной безопасности;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442BB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</w:tr>
      <w:tr w:rsidR="00083959" w:rsidRPr="005B22B7" w:rsidTr="001E089D">
        <w:trPr>
          <w:trHeight w:val="451"/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и 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1097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прочих коммунальных,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социальных и персональных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87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84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83959" w:rsidRPr="00233601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60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trHeight w:val="3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959" w:rsidRPr="005B22B7" w:rsidRDefault="00083959" w:rsidP="001E089D">
            <w:pPr>
              <w:spacing w:before="40" w:after="40"/>
              <w:ind w:right="227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5B22B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В процентах к итогу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3E6D78" w:rsidRDefault="00083959" w:rsidP="001E089D">
            <w:pPr>
              <w:pStyle w:val="8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283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83959" w:rsidRPr="003E6D78" w:rsidRDefault="00083959" w:rsidP="001E089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6D7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сельское хозяйство, охота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и лесное хозяйство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DD461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производство и распределение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электроэнергии, газа и воды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оптовая и розничная торговля; ремонт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автотранспортных средств, мотоциклов,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бытовых изделий и предметов личного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пользования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операции с недвижимым имуществом,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аренда и предоставление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и обеспечение военной безопасности;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Default="00083959" w:rsidP="001E089D">
            <w:pPr>
              <w:jc w:val="right"/>
            </w:pPr>
            <w:r w:rsidRPr="00211FF6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E5A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и 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социальных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прочих коммунальных, </w:t>
            </w:r>
            <w:r w:rsidRPr="005560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социальных и персональных услуг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6" w:type="pct"/>
            <w:tcBorders>
              <w:top w:val="nil"/>
              <w:bottom w:val="nil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8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3959" w:rsidRPr="005B22B7" w:rsidTr="001E089D">
        <w:trPr>
          <w:jc w:val="center"/>
        </w:trPr>
        <w:tc>
          <w:tcPr>
            <w:tcW w:w="1912" w:type="pct"/>
            <w:tcBorders>
              <w:top w:val="nil"/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2C6D4E" w:rsidRDefault="00083959" w:rsidP="001E089D">
            <w:pPr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домашних хозяйств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2C6D4E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D4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283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</w:tcBorders>
            <w:vAlign w:val="bottom"/>
          </w:tcPr>
          <w:p w:rsidR="00083959" w:rsidRPr="00E92F0C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83959" w:rsidRPr="00FA283D" w:rsidRDefault="00083959" w:rsidP="001E08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F0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083959" w:rsidRDefault="00083959" w:rsidP="00083959">
      <w:pPr>
        <w:pStyle w:val="71"/>
      </w:pPr>
      <w:bookmarkStart w:id="16" w:name="_Toc371921592"/>
      <w:r>
        <w:t xml:space="preserve">Распределение </w:t>
      </w:r>
      <w:r w:rsidRPr="00C71DB4">
        <w:t>работников средних и малых предприятий</w:t>
      </w:r>
      <w:r w:rsidRPr="00C71DB4">
        <w:br/>
        <w:t>по видам экономической деятельности в 20</w:t>
      </w:r>
      <w:r>
        <w:t>12</w:t>
      </w:r>
      <w:r w:rsidRPr="00C71DB4">
        <w:t xml:space="preserve"> году</w:t>
      </w:r>
      <w:bookmarkEnd w:id="16"/>
    </w:p>
    <w:p w:rsidR="00083959" w:rsidRDefault="00083959" w:rsidP="00083959">
      <w:pPr>
        <w:pStyle w:val="61"/>
        <w:rPr>
          <w:sz w:val="22"/>
          <w:szCs w:val="22"/>
        </w:rPr>
      </w:pPr>
      <w:r w:rsidRPr="001C5097">
        <w:rPr>
          <w:sz w:val="22"/>
          <w:szCs w:val="22"/>
        </w:rPr>
        <w:t>(в процентах к итогу)</w:t>
      </w:r>
    </w:p>
    <w:p w:rsidR="00083959" w:rsidRPr="001C5097" w:rsidRDefault="00083959" w:rsidP="00083959">
      <w:pPr>
        <w:pStyle w:val="61"/>
        <w:spacing w:after="0"/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083959" w:rsidRPr="008B0341" w:rsidTr="001E089D">
        <w:trPr>
          <w:trHeight w:val="311"/>
          <w:jc w:val="center"/>
        </w:trPr>
        <w:tc>
          <w:tcPr>
            <w:tcW w:w="2500" w:type="pct"/>
          </w:tcPr>
          <w:p w:rsidR="00083959" w:rsidRPr="00141E89" w:rsidRDefault="00083959" w:rsidP="001E089D">
            <w:pPr>
              <w:pStyle w:val="a5"/>
              <w:spacing w:after="0"/>
              <w:rPr>
                <w:rFonts w:cs="Arial"/>
                <w:b w:val="0"/>
                <w:color w:val="000000"/>
                <w:sz w:val="20"/>
              </w:rPr>
            </w:pPr>
            <w:r w:rsidRPr="00141E89">
              <w:rPr>
                <w:rFonts w:cs="Arial"/>
                <w:color w:val="000000"/>
                <w:sz w:val="20"/>
              </w:rPr>
              <w:t>средние предприятия</w:t>
            </w:r>
          </w:p>
        </w:tc>
        <w:tc>
          <w:tcPr>
            <w:tcW w:w="2500" w:type="pct"/>
          </w:tcPr>
          <w:p w:rsidR="00083959" w:rsidRPr="00141E89" w:rsidRDefault="00083959" w:rsidP="001E089D">
            <w:pPr>
              <w:pStyle w:val="a5"/>
              <w:spacing w:after="0"/>
              <w:ind w:left="0"/>
              <w:rPr>
                <w:rFonts w:cs="Arial"/>
                <w:b w:val="0"/>
                <w:color w:val="000000"/>
                <w:sz w:val="20"/>
              </w:rPr>
            </w:pPr>
            <w:r w:rsidRPr="00141E89">
              <w:rPr>
                <w:rFonts w:cs="Arial"/>
                <w:color w:val="000000"/>
                <w:sz w:val="20"/>
              </w:rPr>
              <w:t>малые предприятия</w:t>
            </w:r>
          </w:p>
        </w:tc>
      </w:tr>
    </w:tbl>
    <w:p w:rsidR="00083959" w:rsidRDefault="00083959" w:rsidP="00083959">
      <w:pPr>
        <w:pStyle w:val="a5"/>
        <w:tabs>
          <w:tab w:val="left" w:pos="5040"/>
        </w:tabs>
        <w:ind w:left="0"/>
        <w:rPr>
          <w:rFonts w:cs="Arial"/>
          <w:b w:val="0"/>
          <w:color w:val="000000"/>
          <w:szCs w:val="16"/>
        </w:rPr>
      </w:pPr>
      <w:r>
        <w:rPr>
          <w:rFonts w:cs="Arial"/>
          <w:b w:val="0"/>
          <w:noProof/>
          <w:color w:val="000000"/>
          <w:szCs w:val="16"/>
        </w:rPr>
        <w:lastRenderedPageBreak/>
        <w:drawing>
          <wp:inline distT="0" distB="0" distL="0" distR="0">
            <wp:extent cx="2927985" cy="24415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="Arial"/>
          <w:b w:val="0"/>
          <w:noProof/>
          <w:color w:val="000000"/>
          <w:szCs w:val="16"/>
        </w:rPr>
        <w:drawing>
          <wp:inline distT="0" distB="0" distL="0" distR="0">
            <wp:extent cx="3171190" cy="24415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3959" w:rsidRPr="00141E89" w:rsidRDefault="00083959" w:rsidP="00083959">
      <w:pPr>
        <w:pStyle w:val="a5"/>
        <w:tabs>
          <w:tab w:val="left" w:pos="5040"/>
        </w:tabs>
        <w:ind w:left="0"/>
        <w:rPr>
          <w:rFonts w:cs="Arial"/>
          <w:color w:val="000000"/>
          <w:sz w:val="20"/>
        </w:rPr>
      </w:pPr>
    </w:p>
    <w:tbl>
      <w:tblPr>
        <w:tblW w:w="5000" w:type="pct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1. сельское хозяйство, охота и лесное хозяйство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6. гостиницы и рестораны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2. обрабатывающие производства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7. транспорт и связь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3. производство и распределение электроэнергии, 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8. операции с недвижимым имуществом, аренда 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  газа и воды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и предоставление услуг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4. строительство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9. здравоохранение и предоставление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5. оптовая и розничная торговля; ремонт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социальных услуг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автотранспортных средств, мотоциклов, 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10. другие виды деятельности</w:t>
            </w: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бытовых изделий и предметов личного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959" w:rsidRPr="004B68B0" w:rsidTr="001E089D"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пользования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3959" w:rsidRDefault="00083959" w:rsidP="00083959">
      <w:pPr>
        <w:rPr>
          <w:sz w:val="10"/>
          <w:szCs w:val="10"/>
        </w:rPr>
      </w:pPr>
    </w:p>
    <w:p w:rsidR="00083959" w:rsidRDefault="00083959" w:rsidP="00083959">
      <w:pPr>
        <w:rPr>
          <w:sz w:val="10"/>
          <w:szCs w:val="10"/>
        </w:rPr>
      </w:pPr>
    </w:p>
    <w:p w:rsidR="00083959" w:rsidRPr="003B36DA" w:rsidRDefault="00083959" w:rsidP="00083959">
      <w:pPr>
        <w:pStyle w:val="71"/>
      </w:pPr>
      <w:bookmarkStart w:id="17" w:name="_Toc371921593"/>
      <w:r w:rsidRPr="00971429">
        <w:t xml:space="preserve">Распределение </w:t>
      </w:r>
      <w:r>
        <w:t>среднесписочной</w:t>
      </w:r>
      <w:r w:rsidRPr="00971429">
        <w:t xml:space="preserve"> </w:t>
      </w:r>
      <w:r>
        <w:t>численности работников</w:t>
      </w:r>
      <w:r w:rsidRPr="00971429">
        <w:t xml:space="preserve"> области</w:t>
      </w:r>
      <w:r>
        <w:br/>
      </w:r>
      <w:r w:rsidRPr="00971429">
        <w:t>по типам предприятий в 20</w:t>
      </w:r>
      <w:r w:rsidRPr="004C792B">
        <w:t>1</w:t>
      </w:r>
      <w:r>
        <w:t>2</w:t>
      </w:r>
      <w:r w:rsidRPr="00971429">
        <w:t xml:space="preserve"> году</w:t>
      </w:r>
      <w:bookmarkEnd w:id="17"/>
    </w:p>
    <w:p w:rsidR="00083959" w:rsidRPr="003C45F3" w:rsidRDefault="00083959" w:rsidP="00083959"/>
    <w:p w:rsidR="00083959" w:rsidRDefault="00083959" w:rsidP="00083959">
      <w:pPr>
        <w:jc w:val="center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137910" cy="337566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959" w:rsidRDefault="00083959" w:rsidP="00083959">
      <w:r w:rsidRPr="00971429">
        <w:t xml:space="preserve">Численность работников </w:t>
      </w:r>
      <w:r>
        <w:t xml:space="preserve">в </w:t>
      </w:r>
      <w:r w:rsidRPr="00971429">
        <w:t>расчете на одно предприятие</w:t>
      </w:r>
      <w:r>
        <w:br/>
      </w:r>
    </w:p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Pr="00083959" w:rsidRDefault="00083959" w:rsidP="00083959"/>
    <w:p w:rsidR="00083959" w:rsidRDefault="00083959" w:rsidP="00083959"/>
    <w:p w:rsidR="00083959" w:rsidRPr="00971429" w:rsidRDefault="00083959" w:rsidP="00083959">
      <w:pPr>
        <w:pStyle w:val="71"/>
      </w:pPr>
      <w:r w:rsidRPr="00971429">
        <w:t>Оборот предприятий по видам экономической деятельности</w:t>
      </w:r>
    </w:p>
    <w:p w:rsidR="00083959" w:rsidRPr="004746B7" w:rsidRDefault="00083959" w:rsidP="00083959">
      <w:pPr>
        <w:pStyle w:val="61"/>
        <w:rPr>
          <w:sz w:val="22"/>
          <w:szCs w:val="22"/>
        </w:rPr>
      </w:pPr>
      <w:r w:rsidRPr="004746B7">
        <w:rPr>
          <w:sz w:val="22"/>
          <w:szCs w:val="22"/>
        </w:rPr>
        <w:t>(миллионов рублей)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19"/>
        <w:gridCol w:w="582"/>
        <w:gridCol w:w="797"/>
        <w:gridCol w:w="559"/>
        <w:gridCol w:w="604"/>
        <w:gridCol w:w="649"/>
        <w:gridCol w:w="752"/>
        <w:gridCol w:w="616"/>
        <w:gridCol w:w="660"/>
        <w:gridCol w:w="586"/>
        <w:gridCol w:w="651"/>
        <w:gridCol w:w="642"/>
        <w:gridCol w:w="638"/>
      </w:tblGrid>
      <w:tr w:rsidR="00083959" w:rsidRPr="0066515E" w:rsidTr="001E089D">
        <w:trPr>
          <w:cantSplit/>
          <w:trHeight w:val="177"/>
          <w:jc w:val="center"/>
        </w:trPr>
        <w:tc>
          <w:tcPr>
            <w:tcW w:w="86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9" w:rsidRPr="0066515E" w:rsidRDefault="00083959" w:rsidP="001E08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Средние предприятия</w:t>
            </w:r>
          </w:p>
        </w:tc>
        <w:tc>
          <w:tcPr>
            <w:tcW w:w="1431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3959" w:rsidRPr="0066515E" w:rsidRDefault="00083959" w:rsidP="001E08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Малые предприятия</w:t>
            </w:r>
          </w:p>
        </w:tc>
        <w:tc>
          <w:tcPr>
            <w:tcW w:w="1345" w:type="pct"/>
            <w:gridSpan w:val="4"/>
            <w:tcBorders>
              <w:top w:val="double" w:sz="4" w:space="0" w:color="auto"/>
              <w:left w:val="single" w:sz="4" w:space="0" w:color="auto"/>
            </w:tcBorders>
          </w:tcPr>
          <w:p w:rsidR="00083959" w:rsidRPr="0066515E" w:rsidRDefault="00083959" w:rsidP="001E08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Микропредприятия</w:t>
            </w:r>
          </w:p>
        </w:tc>
      </w:tr>
      <w:tr w:rsidR="00083959" w:rsidRPr="0066515E" w:rsidTr="001E089D">
        <w:trPr>
          <w:cantSplit/>
          <w:trHeight w:val="456"/>
          <w:jc w:val="center"/>
        </w:trPr>
        <w:tc>
          <w:tcPr>
            <w:tcW w:w="865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3959" w:rsidRPr="0066515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5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pStyle w:val="8"/>
              <w:spacing w:before="6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50232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128286</w:t>
            </w:r>
            <w:r w:rsidRPr="0066515E">
              <w:rPr>
                <w:rStyle w:val="a9"/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footnoteReference w:customMarkFollows="1" w:id="5"/>
              <w:t>1)</w:t>
            </w: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69308</w:t>
            </w:r>
          </w:p>
        </w:tc>
        <w:tc>
          <w:tcPr>
            <w:tcW w:w="3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81400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221365</w:t>
            </w: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280993</w:t>
            </w: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3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308125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369931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80956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86218</w:t>
            </w: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110657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141902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хозяйство, охота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 лесное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хозяйство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2347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2474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2641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2693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7032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7871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7991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8645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2215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1541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1216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рыболовство,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ископаемых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1479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2064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1933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2801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1197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1615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344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6744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10297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11302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8181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16067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20118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20360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23994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4029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4887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5234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6820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и распределение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электроэнергии,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газа и воды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3534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4345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2947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505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6672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17727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8409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10907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25747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33049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36294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51556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12940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9613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12330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17308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оптовая и розничная торговля;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ремонт авто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транспортных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мото-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циклов, бытовых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изделий и пред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метов личного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29667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74749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40538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46342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125791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162196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186148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215767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44061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49969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69871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83349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гостиницы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 рестораны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476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3432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4657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505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4994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1206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1490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1509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1911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1026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12415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970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10959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12727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15240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18552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3615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4759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6170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9509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 xml:space="preserve">878 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 xml:space="preserve">2129 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 xml:space="preserve">735 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64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операции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недвижимым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имуществом,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аренда и предос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тавление услуг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1191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6378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212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6585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24029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30062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27426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36652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11378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11631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11958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19322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и обеспечение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военной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безопасности;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82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и предоставление социальных услуг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763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1625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</w:t>
            </w: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89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244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  <w:lang w:val="en-US"/>
              </w:rPr>
              <w:t>250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706</w:t>
            </w:r>
          </w:p>
        </w:tc>
      </w:tr>
      <w:tr w:rsidR="00083959" w:rsidRPr="006E7D6C" w:rsidTr="001E089D">
        <w:trPr>
          <w:cantSplit/>
          <w:jc w:val="center"/>
        </w:trPr>
        <w:tc>
          <w:tcPr>
            <w:tcW w:w="865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5663F1" w:rsidRDefault="00083959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коммунальных,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 xml:space="preserve">и персональных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663F1">
              <w:rPr>
                <w:rFonts w:ascii="Arial" w:hAnsi="Arial" w:cs="Arial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31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2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1968</w:t>
            </w:r>
          </w:p>
        </w:tc>
        <w:tc>
          <w:tcPr>
            <w:tcW w:w="40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2617</w:t>
            </w:r>
          </w:p>
        </w:tc>
        <w:tc>
          <w:tcPr>
            <w:tcW w:w="3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2788</w:t>
            </w:r>
          </w:p>
        </w:tc>
        <w:tc>
          <w:tcPr>
            <w:tcW w:w="35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3245</w:t>
            </w:r>
          </w:p>
        </w:tc>
        <w:tc>
          <w:tcPr>
            <w:tcW w:w="31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34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3F2B2F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341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83959" w:rsidRPr="0066515E" w:rsidRDefault="00083959" w:rsidP="001E089D">
            <w:pPr>
              <w:spacing w:before="60"/>
              <w:ind w:left="-55" w:right="57"/>
              <w:jc w:val="right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66515E">
              <w:rPr>
                <w:rFonts w:ascii="Arial" w:eastAsia="Arial Unicode MS" w:hAnsi="Arial" w:cs="Arial"/>
                <w:color w:val="000000"/>
                <w:sz w:val="17"/>
                <w:szCs w:val="17"/>
              </w:rPr>
              <w:t>766</w:t>
            </w:r>
          </w:p>
        </w:tc>
      </w:tr>
    </w:tbl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Pr="00971429" w:rsidRDefault="00083959" w:rsidP="00083959">
      <w:pPr>
        <w:pStyle w:val="71"/>
      </w:pPr>
      <w:bookmarkStart w:id="18" w:name="_Toc371921601"/>
      <w:r w:rsidRPr="00971429">
        <w:t>Структура оборота предприятий по видам экономической деятельности</w:t>
      </w:r>
      <w:bookmarkEnd w:id="18"/>
    </w:p>
    <w:p w:rsidR="00083959" w:rsidRPr="004746B7" w:rsidRDefault="00083959" w:rsidP="00083959">
      <w:pPr>
        <w:pStyle w:val="61"/>
        <w:rPr>
          <w:sz w:val="22"/>
          <w:szCs w:val="22"/>
        </w:rPr>
      </w:pPr>
      <w:r w:rsidRPr="004746B7">
        <w:rPr>
          <w:sz w:val="22"/>
          <w:szCs w:val="22"/>
        </w:rPr>
        <w:t>(в процентах к итогу)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754"/>
        <w:gridCol w:w="693"/>
        <w:gridCol w:w="62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083959" w:rsidRPr="003F2B2F" w:rsidTr="001E089D">
        <w:trPr>
          <w:cantSplit/>
          <w:trHeight w:val="377"/>
          <w:tblHeader/>
          <w:jc w:val="center"/>
        </w:trPr>
        <w:tc>
          <w:tcPr>
            <w:tcW w:w="905" w:type="pct"/>
            <w:vMerge w:val="restar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F2B2F" w:rsidRDefault="00083959" w:rsidP="001E089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394" w:type="pct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F2B2F" w:rsidRDefault="00083959" w:rsidP="001E089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Средние предприятия</w:t>
            </w:r>
          </w:p>
        </w:tc>
        <w:tc>
          <w:tcPr>
            <w:tcW w:w="1351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Малые предприятия</w:t>
            </w:r>
          </w:p>
        </w:tc>
        <w:tc>
          <w:tcPr>
            <w:tcW w:w="1351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83959" w:rsidRPr="003F2B2F" w:rsidRDefault="00083959" w:rsidP="001E089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Микропредприятия</w:t>
            </w:r>
          </w:p>
        </w:tc>
      </w:tr>
      <w:tr w:rsidR="00083959" w:rsidRPr="003F2B2F" w:rsidTr="001E089D">
        <w:trPr>
          <w:cantSplit/>
          <w:trHeight w:val="281"/>
          <w:tblHeader/>
          <w:jc w:val="center"/>
        </w:trPr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F2B2F" w:rsidRDefault="00083959" w:rsidP="001E089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959" w:rsidRPr="003F2B2F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pStyle w:val="8"/>
              <w:spacing w:before="8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b/>
                <w:i w:val="0"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b/>
                <w:sz w:val="19"/>
                <w:szCs w:val="19"/>
                <w:lang w:val="en-US"/>
              </w:rPr>
              <w:t>100,0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tabs>
                <w:tab w:val="left" w:pos="0"/>
              </w:tabs>
              <w:spacing w:before="80"/>
              <w:ind w:left="-35" w:right="79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сельское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хозяйство, охота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и лесное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хозяйство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4,7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1,9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3,8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3,3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3,2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2,8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2,6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2,4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2,7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1,8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1,6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рыболовство,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рыбоводство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добыча полезных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ископаемых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2,9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1,6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2,4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0,2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0,2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0,2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0,2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обрабатывающие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производства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13,4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16,3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7,3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7,2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6,6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6,5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5,7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4,7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4,8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производство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и распределение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электроэнергии,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>газа и воды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0,8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0,8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2,6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1,2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1,3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1,4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0,8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13,3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13,8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12,1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13,4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11,6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11,8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11,8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14,0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16,0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11,1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12,2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оптовая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и розничная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торговля; ремонт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автотранспортных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средств,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мотоциклов,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бытовых изделий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и предметов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личного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пользования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59,1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58,3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58,5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56,9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56,8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57,7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60,4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58,3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54,4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58,0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63,2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58,7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гостиницы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>и рестораны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0,7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0,7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1,5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1,6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1,7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1,3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1,5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1,7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1,4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1,4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транспорт и связь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9,7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1,4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4,9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4,5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4,5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5,5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5,6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6,7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финансовая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деятельность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0,7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0,8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операции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с недвижимым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имуществом,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аренда и предо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ставление услуг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2,4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3,1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8,1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10,9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10,7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8,9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9,9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14,0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13,5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10,8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13,6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государственное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управление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и обеспечение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>военной безопас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ности; социаль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ное страхование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здравоохранение </w:t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br/>
              <w:t>и предоставление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социальных услуг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0,1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0,3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0,3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</w:t>
            </w:r>
            <w:r w:rsidRPr="003F2B2F">
              <w:rPr>
                <w:rFonts w:ascii="Arial" w:hAnsi="Arial" w:cs="Arial"/>
                <w:sz w:val="19"/>
                <w:szCs w:val="19"/>
                <w:lang w:val="en-US"/>
              </w:rPr>
              <w:t>,2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sz w:val="19"/>
                <w:szCs w:val="19"/>
                <w:lang w:val="en-US"/>
              </w:rPr>
              <w:t>0,2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sz w:val="19"/>
                <w:szCs w:val="19"/>
                <w:lang w:val="en-US"/>
              </w:rPr>
              <w:t>0,3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F2B2F">
              <w:rPr>
                <w:rFonts w:ascii="Arial" w:hAnsi="Arial" w:cs="Arial"/>
                <w:sz w:val="19"/>
                <w:szCs w:val="19"/>
                <w:lang w:val="en-US"/>
              </w:rPr>
              <w:t>0,2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</w:tr>
      <w:tr w:rsidR="00083959" w:rsidRPr="003F2B2F" w:rsidTr="001E089D">
        <w:trPr>
          <w:jc w:val="center"/>
        </w:trPr>
        <w:tc>
          <w:tcPr>
            <w:tcW w:w="90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прочих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коммунальных,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социальных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 xml:space="preserve">и персональных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2B2F">
              <w:rPr>
                <w:rFonts w:ascii="Arial" w:hAnsi="Arial" w:cs="Arial"/>
                <w:color w:val="000000"/>
                <w:sz w:val="19"/>
                <w:szCs w:val="19"/>
              </w:rPr>
              <w:t>услуг</w:t>
            </w:r>
          </w:p>
        </w:tc>
        <w:tc>
          <w:tcPr>
            <w:tcW w:w="375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339" w:type="pct"/>
            <w:tcMar>
              <w:left w:w="0" w:type="dxa"/>
              <w:right w:w="0" w:type="dxa"/>
            </w:tcMar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40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К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42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3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0,9</w:t>
            </w:r>
          </w:p>
        </w:tc>
        <w:tc>
          <w:tcPr>
            <w:tcW w:w="339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0,8</w:t>
            </w:r>
          </w:p>
        </w:tc>
        <w:tc>
          <w:tcPr>
            <w:tcW w:w="341" w:type="pct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0,6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083959" w:rsidRPr="003F2B2F" w:rsidRDefault="00083959" w:rsidP="001E089D">
            <w:pPr>
              <w:spacing w:before="80"/>
              <w:ind w:left="-35" w:right="79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F2B2F">
              <w:rPr>
                <w:rFonts w:ascii="Arial" w:hAnsi="Arial" w:cs="Arial"/>
                <w:sz w:val="19"/>
                <w:szCs w:val="19"/>
              </w:rPr>
              <w:t>0,5</w:t>
            </w:r>
          </w:p>
        </w:tc>
      </w:tr>
    </w:tbl>
    <w:p w:rsidR="00083959" w:rsidRPr="00971429" w:rsidRDefault="00083959" w:rsidP="00083959">
      <w:pPr>
        <w:pStyle w:val="71"/>
      </w:pPr>
      <w:bookmarkStart w:id="19" w:name="_Toc279064775"/>
      <w:bookmarkStart w:id="20" w:name="_Toc371921602"/>
      <w:r w:rsidRPr="00971429">
        <w:t xml:space="preserve">Структура оборота предприятий </w:t>
      </w:r>
      <w:r>
        <w:br/>
      </w:r>
      <w:r w:rsidRPr="00971429">
        <w:t>по видам экономической деятельности в 20</w:t>
      </w:r>
      <w:r>
        <w:t>12</w:t>
      </w:r>
      <w:r w:rsidRPr="00971429">
        <w:t xml:space="preserve"> году</w:t>
      </w:r>
      <w:bookmarkEnd w:id="19"/>
      <w:bookmarkEnd w:id="20"/>
    </w:p>
    <w:p w:rsidR="00083959" w:rsidRDefault="00083959" w:rsidP="00083959">
      <w:pPr>
        <w:pStyle w:val="61"/>
        <w:rPr>
          <w:sz w:val="22"/>
          <w:szCs w:val="22"/>
        </w:rPr>
      </w:pPr>
      <w:r w:rsidRPr="006E7D6C">
        <w:rPr>
          <w:sz w:val="22"/>
          <w:szCs w:val="22"/>
        </w:rPr>
        <w:lastRenderedPageBreak/>
        <w:t>(в процентах к итогу)</w:t>
      </w:r>
    </w:p>
    <w:p w:rsidR="00083959" w:rsidRPr="006E7D6C" w:rsidRDefault="00083959" w:rsidP="00083959">
      <w:pPr>
        <w:pStyle w:val="61"/>
        <w:spacing w:after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4933"/>
        <w:gridCol w:w="4638"/>
      </w:tblGrid>
      <w:tr w:rsidR="00083959" w:rsidRPr="008B0341" w:rsidTr="001E089D">
        <w:trPr>
          <w:trHeight w:val="243"/>
        </w:trPr>
        <w:tc>
          <w:tcPr>
            <w:tcW w:w="2577" w:type="pct"/>
          </w:tcPr>
          <w:p w:rsidR="00083959" w:rsidRPr="006A35F9" w:rsidRDefault="00083959" w:rsidP="001E089D">
            <w:pPr>
              <w:pStyle w:val="aff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5F9">
              <w:rPr>
                <w:rFonts w:ascii="Arial" w:eastAsia="Times New Roman" w:hAnsi="Arial" w:cs="Arial"/>
                <w:b/>
                <w:sz w:val="20"/>
                <w:szCs w:val="20"/>
              </w:rPr>
              <w:t>средние предприятия</w:t>
            </w:r>
          </w:p>
        </w:tc>
        <w:tc>
          <w:tcPr>
            <w:tcW w:w="2423" w:type="pct"/>
          </w:tcPr>
          <w:p w:rsidR="00083959" w:rsidRPr="006A35F9" w:rsidRDefault="00083959" w:rsidP="001E089D">
            <w:pPr>
              <w:pStyle w:val="aff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35F9">
              <w:rPr>
                <w:rFonts w:ascii="Arial" w:eastAsia="Times New Roman" w:hAnsi="Arial" w:cs="Arial"/>
                <w:b/>
                <w:sz w:val="20"/>
                <w:szCs w:val="20"/>
              </w:rPr>
              <w:t>малые предприятия</w:t>
            </w:r>
          </w:p>
        </w:tc>
      </w:tr>
    </w:tbl>
    <w:p w:rsidR="00083959" w:rsidRDefault="00083959" w:rsidP="00083959">
      <w:pPr>
        <w:pStyle w:val="aff3"/>
        <w:tabs>
          <w:tab w:val="left" w:pos="5070"/>
        </w:tabs>
        <w:rPr>
          <w:rFonts w:ascii="Arial" w:hAnsi="Arial" w:cs="Arial"/>
          <w:b/>
          <w:color w:val="000000"/>
          <w:szCs w:val="16"/>
        </w:rPr>
      </w:pPr>
      <w:r>
        <w:rPr>
          <w:rFonts w:ascii="Arial" w:hAnsi="Arial" w:cs="Arial"/>
          <w:b/>
          <w:noProof/>
          <w:color w:val="000000"/>
          <w:szCs w:val="16"/>
          <w:lang w:eastAsia="ru-RU"/>
        </w:rPr>
        <w:drawing>
          <wp:inline distT="0" distB="0" distL="0" distR="0">
            <wp:extent cx="2957195" cy="215963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  <w:b/>
          <w:color w:val="000000"/>
          <w:szCs w:val="16"/>
        </w:rPr>
        <w:t xml:space="preserve">     </w:t>
      </w:r>
      <w:r>
        <w:rPr>
          <w:rFonts w:ascii="Arial" w:hAnsi="Arial" w:cs="Arial"/>
          <w:b/>
          <w:noProof/>
          <w:color w:val="000000"/>
          <w:szCs w:val="16"/>
          <w:lang w:eastAsia="ru-RU"/>
        </w:rPr>
        <w:drawing>
          <wp:inline distT="0" distB="0" distL="0" distR="0">
            <wp:extent cx="2995930" cy="19939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3959" w:rsidRPr="006A35F9" w:rsidRDefault="00083959" w:rsidP="00083959">
      <w:pPr>
        <w:pStyle w:val="aff3"/>
        <w:tabs>
          <w:tab w:val="left" w:pos="5070"/>
        </w:tabs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3959" w:rsidRPr="00952ECA" w:rsidTr="001E089D">
        <w:trPr>
          <w:trHeight w:val="211"/>
        </w:trPr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1. сельское хозяйство, охота и лесное хозяйство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6. транспорт и связь </w:t>
            </w:r>
          </w:p>
        </w:tc>
      </w:tr>
      <w:tr w:rsidR="00083959" w:rsidRPr="00952ECA" w:rsidTr="001E089D">
        <w:trPr>
          <w:trHeight w:val="211"/>
        </w:trPr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2. добыча полезных ископаемых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7. операции с недвижимым имуществом,</w:t>
            </w:r>
          </w:p>
        </w:tc>
      </w:tr>
      <w:tr w:rsidR="00083959" w:rsidRPr="00952ECA" w:rsidTr="001E089D">
        <w:trPr>
          <w:trHeight w:val="211"/>
        </w:trPr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3. обрабатывающие производства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аренда и предоставление услуг</w:t>
            </w:r>
          </w:p>
        </w:tc>
      </w:tr>
      <w:tr w:rsidR="00083959" w:rsidRPr="00952ECA" w:rsidTr="001E089D">
        <w:trPr>
          <w:trHeight w:val="211"/>
        </w:trPr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4. строительство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8. другие виды деятельности</w:t>
            </w:r>
          </w:p>
        </w:tc>
      </w:tr>
      <w:tr w:rsidR="00083959" w:rsidRPr="00952ECA" w:rsidTr="001E089D">
        <w:trPr>
          <w:trHeight w:val="244"/>
        </w:trPr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>5. оптовая и розничная торговля; ремонт</w:t>
            </w:r>
          </w:p>
        </w:tc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959" w:rsidRPr="00952ECA" w:rsidTr="001E089D">
        <w:trPr>
          <w:trHeight w:val="185"/>
        </w:trPr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автотранспортных средств, мотоциклов,</w:t>
            </w:r>
          </w:p>
        </w:tc>
        <w:tc>
          <w:tcPr>
            <w:tcW w:w="2500" w:type="pct"/>
          </w:tcPr>
          <w:p w:rsidR="00083959" w:rsidRPr="00927837" w:rsidRDefault="00083959" w:rsidP="001E089D">
            <w:pPr>
              <w:spacing w:before="40"/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959" w:rsidRPr="00952ECA" w:rsidTr="001E089D">
        <w:trPr>
          <w:trHeight w:val="247"/>
        </w:trPr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927837">
              <w:rPr>
                <w:rFonts w:ascii="Arial" w:hAnsi="Arial" w:cs="Arial"/>
                <w:b/>
                <w:sz w:val="18"/>
                <w:szCs w:val="18"/>
              </w:rPr>
              <w:t xml:space="preserve">    бытовых изделий и предметов личного</w:t>
            </w:r>
          </w:p>
        </w:tc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959" w:rsidRPr="00952ECA" w:rsidTr="001E089D">
        <w:trPr>
          <w:trHeight w:val="151"/>
        </w:trPr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27837">
              <w:rPr>
                <w:rFonts w:ascii="Arial" w:hAnsi="Arial" w:cs="Arial"/>
                <w:b/>
                <w:sz w:val="18"/>
                <w:szCs w:val="18"/>
              </w:rPr>
              <w:t>пользования</w:t>
            </w:r>
          </w:p>
        </w:tc>
        <w:tc>
          <w:tcPr>
            <w:tcW w:w="2500" w:type="pct"/>
            <w:vAlign w:val="center"/>
          </w:tcPr>
          <w:p w:rsidR="00083959" w:rsidRPr="00927837" w:rsidRDefault="00083959" w:rsidP="001E089D">
            <w:pPr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083959" w:rsidRPr="005D584F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083959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Pr="00971429" w:rsidRDefault="00083959" w:rsidP="00083959">
      <w:pPr>
        <w:pStyle w:val="71"/>
      </w:pPr>
      <w:bookmarkStart w:id="21" w:name="_Toc371921603"/>
      <w:r w:rsidRPr="00971429">
        <w:t xml:space="preserve">Распределение общего оборота </w:t>
      </w:r>
      <w:r>
        <w:br/>
      </w:r>
      <w:r w:rsidRPr="00971429">
        <w:t>по типам предприятий в 20</w:t>
      </w:r>
      <w:r>
        <w:t>12</w:t>
      </w:r>
      <w:r w:rsidRPr="00971429">
        <w:t xml:space="preserve"> году</w:t>
      </w:r>
      <w:bookmarkEnd w:id="21"/>
    </w:p>
    <w:p w:rsidR="00083959" w:rsidRPr="008B0341" w:rsidRDefault="00083959" w:rsidP="0008395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6089650" cy="378396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3959" w:rsidRDefault="00083959" w:rsidP="00083959">
      <w:pPr>
        <w:pStyle w:val="71"/>
      </w:pPr>
      <w:bookmarkStart w:id="22" w:name="_Toc371921604"/>
      <w:r>
        <w:t>О</w:t>
      </w:r>
      <w:r w:rsidRPr="00971429">
        <w:t>борот в расчете на одно предприятие</w:t>
      </w:r>
      <w:r>
        <w:br/>
      </w:r>
      <w:r w:rsidRPr="00971429">
        <w:t>по видам экономической деятельности в 20</w:t>
      </w:r>
      <w:r w:rsidRPr="00B623B0">
        <w:t>1</w:t>
      </w:r>
      <w:r>
        <w:t>2</w:t>
      </w:r>
      <w:r w:rsidRPr="00971429">
        <w:t xml:space="preserve"> году</w:t>
      </w:r>
      <w:bookmarkEnd w:id="22"/>
    </w:p>
    <w:p w:rsidR="00083959" w:rsidRPr="00971429" w:rsidRDefault="00083959" w:rsidP="000839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0"/>
        <w:gridCol w:w="1312"/>
        <w:gridCol w:w="1312"/>
        <w:gridCol w:w="1261"/>
      </w:tblGrid>
      <w:tr w:rsidR="00083959" w:rsidRPr="00067ECE" w:rsidTr="001E089D">
        <w:trPr>
          <w:cantSplit/>
          <w:trHeight w:val="293"/>
          <w:jc w:val="center"/>
        </w:trPr>
        <w:tc>
          <w:tcPr>
            <w:tcW w:w="2938" w:type="pct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083959" w:rsidRPr="00067ECE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865"/>
                <w:tab w:val="left" w:pos="3972"/>
                <w:tab w:val="left" w:pos="595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83959" w:rsidRPr="00067ECE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Оборот, млн. рублей</w:t>
            </w:r>
          </w:p>
        </w:tc>
      </w:tr>
      <w:tr w:rsidR="00083959" w:rsidRPr="00067ECE" w:rsidTr="001E089D">
        <w:trPr>
          <w:cantSplit/>
          <w:trHeight w:val="529"/>
          <w:jc w:val="center"/>
        </w:trPr>
        <w:tc>
          <w:tcPr>
            <w:tcW w:w="2938" w:type="pct"/>
            <w:vMerge/>
            <w:tcBorders>
              <w:left w:val="nil"/>
              <w:bottom w:val="double" w:sz="4" w:space="0" w:color="auto"/>
            </w:tcBorders>
            <w:vAlign w:val="center"/>
          </w:tcPr>
          <w:p w:rsidR="00083959" w:rsidRPr="00067ECE" w:rsidRDefault="00083959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083959" w:rsidRPr="00067ECE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средние предприятия</w:t>
            </w: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083959" w:rsidRPr="00067ECE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малые </w:t>
            </w:r>
          </w:p>
          <w:p w:rsidR="00083959" w:rsidRPr="00067ECE" w:rsidRDefault="00083959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687" w:type="pct"/>
            <w:tcBorders>
              <w:bottom w:val="double" w:sz="4" w:space="0" w:color="auto"/>
              <w:right w:val="nil"/>
            </w:tcBorders>
          </w:tcPr>
          <w:p w:rsidR="00083959" w:rsidRPr="00067ECE" w:rsidRDefault="00083959" w:rsidP="001E089D">
            <w:pPr>
              <w:tabs>
                <w:tab w:val="left" w:pos="586"/>
              </w:tabs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микропред-приятия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pStyle w:val="8"/>
              <w:spacing w:before="40"/>
              <w:ind w:left="0"/>
              <w:rPr>
                <w:rFonts w:ascii="Arial" w:eastAsia="Arial Unicode MS" w:hAnsi="Arial" w:cs="Arial"/>
                <w:b/>
                <w:i w:val="0"/>
                <w:color w:val="000000"/>
              </w:rPr>
            </w:pPr>
            <w:r w:rsidRPr="00067ECE">
              <w:rPr>
                <w:rFonts w:ascii="Arial" w:hAnsi="Arial" w:cs="Arial"/>
                <w:b/>
                <w:i w:val="0"/>
                <w:color w:val="000000"/>
              </w:rPr>
              <w:t>Всего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sz w:val="20"/>
                <w:szCs w:val="20"/>
              </w:rPr>
              <w:t>344,9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sz w:val="20"/>
                <w:szCs w:val="20"/>
              </w:rPr>
              <w:t>14,9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7ECE">
              <w:rPr>
                <w:rFonts w:ascii="Arial" w:hAnsi="Arial" w:cs="Arial"/>
                <w:b/>
                <w:sz w:val="20"/>
                <w:szCs w:val="20"/>
              </w:rPr>
              <w:t>6,8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194,8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производство и распределение электроэнергии,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газа и воды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оптовая и розничная торговля; ремонт  автотранспортных </w:t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средств, мотоциклов, бытовых изделий и предметов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личного пользования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702,2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209,1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операции с недвижимым имуществом, аренда </w:t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предоставление услуг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274,4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управление и обеспечение военной </w:t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br/>
              <w:t>безопасности; социальное страхование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К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083959" w:rsidRPr="00067ECE" w:rsidTr="001E089D">
        <w:trPr>
          <w:cantSplit/>
          <w:jc w:val="center"/>
        </w:trPr>
        <w:tc>
          <w:tcPr>
            <w:tcW w:w="293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113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прочих коммунальных, </w:t>
            </w:r>
            <w:r w:rsidRPr="00067ECE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социальных и персональных услуг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083959" w:rsidRPr="00067ECE" w:rsidRDefault="00083959" w:rsidP="001E089D">
            <w:pPr>
              <w:spacing w:before="40"/>
              <w:ind w:left="-35" w:right="3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7ECE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</w:tbl>
    <w:p w:rsidR="00083959" w:rsidRDefault="00083959" w:rsidP="00083959"/>
    <w:p w:rsidR="00083959" w:rsidRDefault="00083959" w:rsidP="0008395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83959" w:rsidRDefault="00083959" w:rsidP="00083959">
      <w:pPr>
        <w:pStyle w:val="71"/>
      </w:pPr>
      <w:bookmarkStart w:id="23" w:name="_Toc371921605"/>
      <w:r w:rsidRPr="00971429">
        <w:lastRenderedPageBreak/>
        <w:t>Оборот предприятий малого и среднего предпринимательства</w:t>
      </w:r>
      <w:r>
        <w:br/>
      </w:r>
      <w:r w:rsidRPr="00971429">
        <w:t>по регионам Сибирского федерального округа</w:t>
      </w:r>
      <w:bookmarkEnd w:id="23"/>
    </w:p>
    <w:p w:rsidR="00083959" w:rsidRPr="00CC3E39" w:rsidRDefault="00083959" w:rsidP="00083959">
      <w:pPr>
        <w:pStyle w:val="61"/>
        <w:rPr>
          <w:sz w:val="22"/>
          <w:szCs w:val="22"/>
        </w:rPr>
      </w:pPr>
      <w:r w:rsidRPr="00CC3E39">
        <w:rPr>
          <w:sz w:val="22"/>
          <w:szCs w:val="22"/>
        </w:rPr>
        <w:t>(млрд. руб</w:t>
      </w:r>
      <w:r>
        <w:rPr>
          <w:sz w:val="22"/>
          <w:szCs w:val="22"/>
        </w:rPr>
        <w:t>лей</w:t>
      </w:r>
      <w:r w:rsidRPr="00CC3E39">
        <w:rPr>
          <w:sz w:val="22"/>
          <w:szCs w:val="22"/>
        </w:rPr>
        <w:t>)</w:t>
      </w:r>
    </w:p>
    <w:tbl>
      <w:tblPr>
        <w:tblW w:w="5136" w:type="pct"/>
        <w:jc w:val="center"/>
        <w:tblCellMar>
          <w:left w:w="28" w:type="dxa"/>
          <w:right w:w="28" w:type="dxa"/>
        </w:tblCellMar>
        <w:tblLook w:val="0000"/>
      </w:tblPr>
      <w:tblGrid>
        <w:gridCol w:w="2257"/>
        <w:gridCol w:w="597"/>
        <w:gridCol w:w="594"/>
        <w:gridCol w:w="592"/>
        <w:gridCol w:w="605"/>
        <w:gridCol w:w="646"/>
        <w:gridCol w:w="675"/>
        <w:gridCol w:w="663"/>
        <w:gridCol w:w="659"/>
        <w:gridCol w:w="592"/>
        <w:gridCol w:w="592"/>
        <w:gridCol w:w="592"/>
        <w:gridCol w:w="603"/>
      </w:tblGrid>
      <w:tr w:rsidR="00083959" w:rsidRPr="00067ECE" w:rsidTr="001E089D">
        <w:trPr>
          <w:cantSplit/>
          <w:trHeight w:val="382"/>
          <w:jc w:val="center"/>
        </w:trPr>
        <w:tc>
          <w:tcPr>
            <w:tcW w:w="1167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ind w:left="-593" w:firstLine="593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35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Средние предприятия</w:t>
            </w:r>
          </w:p>
        </w:tc>
        <w:tc>
          <w:tcPr>
            <w:tcW w:w="1367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Малые предприятия</w:t>
            </w:r>
          </w:p>
        </w:tc>
        <w:tc>
          <w:tcPr>
            <w:tcW w:w="1230" w:type="pct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Микропредприятия</w:t>
            </w:r>
          </w:p>
        </w:tc>
      </w:tr>
      <w:tr w:rsidR="00083959" w:rsidRPr="00067ECE" w:rsidTr="001E089D">
        <w:trPr>
          <w:cantSplit/>
          <w:trHeight w:val="364"/>
          <w:jc w:val="center"/>
        </w:trPr>
        <w:tc>
          <w:tcPr>
            <w:tcW w:w="116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3959" w:rsidRPr="00067ECE" w:rsidRDefault="00083959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color w:val="000000"/>
                <w:sz w:val="19"/>
                <w:szCs w:val="19"/>
                <w:lang w:val="en-US"/>
              </w:rPr>
              <w:t>2012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pStyle w:val="ac"/>
              <w:widowControl w:val="0"/>
              <w:ind w:left="34" w:right="-1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z w:val="19"/>
                <w:szCs w:val="19"/>
              </w:rPr>
              <w:t xml:space="preserve">Сибирский </w:t>
            </w:r>
            <w:r w:rsidRPr="00067ECE">
              <w:rPr>
                <w:rFonts w:ascii="Arial" w:hAnsi="Arial" w:cs="Arial"/>
                <w:b/>
                <w:sz w:val="19"/>
                <w:szCs w:val="19"/>
              </w:rPr>
              <w:br/>
              <w:t>федеральный округ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380,8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825,7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731,4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b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643,8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1665,2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2104,2</w:t>
            </w:r>
          </w:p>
        </w:tc>
        <w:tc>
          <w:tcPr>
            <w:tcW w:w="34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2269,0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2505,5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515,3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676,2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838,9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998,6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 xml:space="preserve">Республика Алтай 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0,8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1,2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8,1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12,8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9,1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3,4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3,5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Республика Бурятия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8,2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17,5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18,8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16,6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50,9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53,7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53,1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64,8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14,0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18,7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25,1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Республика Тыва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1,0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1,7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6,5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9,8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2,7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2,9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Республика Хакасия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7,7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16,1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10,5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12,3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33,3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27,7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9,0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10,1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Алтайский край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37,9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96,6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85,8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71,1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157,9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255,2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264,6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267,9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29,2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83,8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102,6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116,9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Забайкальский край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11,5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18,6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16,0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19,5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26,3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45,2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58,2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55,3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14,6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13,5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12,5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Красноярский край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69,5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155,2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135,3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271,0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362,0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389,9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91,0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100,4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118,7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160,8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spacing w:before="80"/>
              <w:ind w:left="178" w:firstLine="8"/>
              <w:rPr>
                <w:rFonts w:ascii="Arial" w:hAnsi="Arial" w:cs="Arial"/>
                <w:b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z w:val="19"/>
                <w:szCs w:val="19"/>
              </w:rPr>
              <w:t>Иркутская область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50,2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128,3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69,3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81,4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221,4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281,0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308,1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369,9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81,0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86,2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110,7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  <w:t>141,9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right="-10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Кемеровская область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49,5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111,0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100,8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83,5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192,0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245,0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252,6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324,5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81,4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77,3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113,0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134,5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right="-10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Новосибирская область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82,8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155,8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175,0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143,0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437,3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542,5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514,9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508,5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121,4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163,4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151,8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166,2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right="-10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Омская область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40,9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74,5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61,8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62,2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181,6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196,5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292,9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338,9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60,1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68,5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160,5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182,4</w:t>
            </w:r>
          </w:p>
        </w:tc>
      </w:tr>
      <w:tr w:rsidR="00083959" w:rsidRPr="00067ECE" w:rsidTr="001E089D">
        <w:trPr>
          <w:jc w:val="center"/>
        </w:trPr>
        <w:tc>
          <w:tcPr>
            <w:tcW w:w="1167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spacing w:before="80"/>
              <w:ind w:left="178" w:right="-108" w:firstLine="8"/>
              <w:rPr>
                <w:rFonts w:ascii="Arial" w:hAnsi="Arial" w:cs="Arial"/>
                <w:sz w:val="19"/>
                <w:szCs w:val="19"/>
              </w:rPr>
            </w:pPr>
            <w:r w:rsidRPr="00067ECE">
              <w:rPr>
                <w:rFonts w:ascii="Arial" w:hAnsi="Arial" w:cs="Arial"/>
                <w:sz w:val="19"/>
                <w:szCs w:val="19"/>
              </w:rPr>
              <w:t>Томская область</w:t>
            </w:r>
          </w:p>
        </w:tc>
        <w:tc>
          <w:tcPr>
            <w:tcW w:w="3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3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46,8</w:t>
            </w:r>
          </w:p>
        </w:tc>
        <w:tc>
          <w:tcPr>
            <w:tcW w:w="3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54,7</w:t>
            </w:r>
          </w:p>
        </w:tc>
        <w:tc>
          <w:tcPr>
            <w:tcW w:w="31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050"/>
                <w:tab w:val="left" w:pos="1366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43,1</w:t>
            </w:r>
          </w:p>
        </w:tc>
        <w:tc>
          <w:tcPr>
            <w:tcW w:w="3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87,5</w:t>
            </w:r>
          </w:p>
        </w:tc>
        <w:tc>
          <w:tcPr>
            <w:tcW w:w="3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129,3</w:t>
            </w:r>
          </w:p>
        </w:tc>
        <w:tc>
          <w:tcPr>
            <w:tcW w:w="3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120,8</w:t>
            </w:r>
          </w:p>
        </w:tc>
        <w:tc>
          <w:tcPr>
            <w:tcW w:w="34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left" w:pos="0"/>
                <w:tab w:val="decimal" w:pos="427"/>
                <w:tab w:val="decimal" w:pos="912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141,6</w:t>
            </w:r>
          </w:p>
        </w:tc>
        <w:tc>
          <w:tcPr>
            <w:tcW w:w="3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22,2</w:t>
            </w:r>
          </w:p>
        </w:tc>
        <w:tc>
          <w:tcPr>
            <w:tcW w:w="3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3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31,5</w:t>
            </w:r>
          </w:p>
        </w:tc>
        <w:tc>
          <w:tcPr>
            <w:tcW w:w="311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83959" w:rsidRPr="00067ECE" w:rsidRDefault="00083959" w:rsidP="001E089D">
            <w:pPr>
              <w:tabs>
                <w:tab w:val="decimal" w:pos="427"/>
                <w:tab w:val="left" w:pos="1603"/>
              </w:tabs>
              <w:spacing w:before="80"/>
              <w:ind w:left="-282" w:right="55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067ECE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41,8</w:t>
            </w:r>
          </w:p>
        </w:tc>
      </w:tr>
    </w:tbl>
    <w:p w:rsidR="001E089D" w:rsidRDefault="001E089D" w:rsidP="00083959"/>
    <w:p w:rsidR="001E089D" w:rsidRPr="001E089D" w:rsidRDefault="001E089D" w:rsidP="001E089D"/>
    <w:p w:rsidR="001E089D" w:rsidRPr="001E089D" w:rsidRDefault="001E089D" w:rsidP="001E089D"/>
    <w:p w:rsidR="001E089D" w:rsidRPr="001E089D" w:rsidRDefault="001E089D" w:rsidP="001E089D"/>
    <w:p w:rsidR="001E089D" w:rsidRDefault="001E089D" w:rsidP="001E089D"/>
    <w:p w:rsidR="001E089D" w:rsidRDefault="001E089D" w:rsidP="001E089D">
      <w:pPr>
        <w:pStyle w:val="31"/>
      </w:pPr>
      <w:bookmarkStart w:id="24" w:name="_Toc371921613"/>
      <w:r w:rsidRPr="009208DE">
        <w:t>Основные показатели финансового состояния</w:t>
      </w:r>
      <w:r>
        <w:br/>
      </w:r>
      <w:r w:rsidRPr="009208DE">
        <w:t>средних</w:t>
      </w:r>
      <w:r>
        <w:t xml:space="preserve"> </w:t>
      </w:r>
      <w:r w:rsidRPr="009208DE">
        <w:t>и малых предприятий</w:t>
      </w:r>
      <w:r>
        <w:t xml:space="preserve"> </w:t>
      </w:r>
      <w:r>
        <w:rPr>
          <w:rStyle w:val="a9"/>
        </w:rPr>
        <w:footnoteReference w:customMarkFollows="1" w:id="6"/>
        <w:t>1)</w:t>
      </w:r>
      <w:bookmarkEnd w:id="24"/>
    </w:p>
    <w:p w:rsidR="001E089D" w:rsidRDefault="001E089D" w:rsidP="001E089D"/>
    <w:p w:rsidR="001E089D" w:rsidRDefault="001E089D" w:rsidP="001E089D"/>
    <w:p w:rsidR="001E089D" w:rsidRDefault="001E089D" w:rsidP="001E089D">
      <w:pPr>
        <w:pStyle w:val="71"/>
      </w:pPr>
      <w:bookmarkStart w:id="25" w:name="_Toc371921614"/>
      <w:r w:rsidRPr="00A32F17">
        <w:t>Основные показатели, характеризующие</w:t>
      </w:r>
      <w:r w:rsidRPr="007C0E6F">
        <w:br/>
      </w:r>
      <w:r w:rsidRPr="00A32F17">
        <w:t>финансовое состояние предприятий</w:t>
      </w:r>
      <w:bookmarkEnd w:id="25"/>
      <w:r w:rsidRPr="00A32F17">
        <w:t xml:space="preserve"> </w:t>
      </w:r>
    </w:p>
    <w:p w:rsidR="001E089D" w:rsidRDefault="001E089D" w:rsidP="001E089D"/>
    <w:p w:rsidR="001E089D" w:rsidRPr="00A32F17" w:rsidRDefault="001E089D" w:rsidP="001E08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939"/>
        <w:gridCol w:w="939"/>
        <w:gridCol w:w="939"/>
        <w:gridCol w:w="939"/>
        <w:gridCol w:w="939"/>
        <w:gridCol w:w="939"/>
        <w:gridCol w:w="939"/>
        <w:gridCol w:w="1051"/>
      </w:tblGrid>
      <w:tr w:rsidR="001E089D" w:rsidRPr="00C8447E" w:rsidTr="001E089D">
        <w:trPr>
          <w:trHeight w:val="356"/>
        </w:trPr>
        <w:tc>
          <w:tcPr>
            <w:tcW w:w="1132" w:type="pct"/>
            <w:vMerge w:val="restart"/>
            <w:tcBorders>
              <w:top w:val="double" w:sz="4" w:space="0" w:color="auto"/>
              <w:left w:val="nil"/>
            </w:tcBorders>
          </w:tcPr>
          <w:p w:rsidR="001E089D" w:rsidRPr="00C8447E" w:rsidRDefault="001E089D" w:rsidP="001E089D">
            <w:pPr>
              <w:pStyle w:val="a5"/>
              <w:spacing w:before="120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06" w:type="pct"/>
            <w:gridSpan w:val="4"/>
            <w:tcBorders>
              <w:top w:val="double" w:sz="4" w:space="0" w:color="auto"/>
            </w:tcBorders>
            <w:vAlign w:val="center"/>
          </w:tcPr>
          <w:p w:rsidR="001E089D" w:rsidRPr="00C8447E" w:rsidRDefault="001E089D" w:rsidP="001E089D">
            <w:pPr>
              <w:pStyle w:val="a5"/>
              <w:spacing w:after="0"/>
              <w:ind w:left="0"/>
              <w:rPr>
                <w:rFonts w:cs="Arial"/>
                <w:color w:val="000000"/>
                <w:sz w:val="20"/>
              </w:rPr>
            </w:pPr>
            <w:r w:rsidRPr="00C8447E">
              <w:rPr>
                <w:rFonts w:cs="Arial"/>
                <w:color w:val="000000"/>
                <w:sz w:val="20"/>
              </w:rPr>
              <w:t>Средние предприятия</w:t>
            </w:r>
          </w:p>
        </w:tc>
        <w:tc>
          <w:tcPr>
            <w:tcW w:w="1963" w:type="pct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1E089D" w:rsidRPr="00C8447E" w:rsidRDefault="001E089D" w:rsidP="001E089D">
            <w:pPr>
              <w:pStyle w:val="a5"/>
              <w:spacing w:after="0"/>
              <w:ind w:left="0"/>
              <w:rPr>
                <w:rFonts w:cs="Arial"/>
                <w:color w:val="000000"/>
                <w:sz w:val="20"/>
              </w:rPr>
            </w:pPr>
            <w:r w:rsidRPr="00C8447E">
              <w:rPr>
                <w:rFonts w:cs="Arial"/>
                <w:color w:val="000000"/>
                <w:sz w:val="20"/>
              </w:rPr>
              <w:t>Малые предприятия</w:t>
            </w:r>
          </w:p>
        </w:tc>
      </w:tr>
      <w:tr w:rsidR="001E089D" w:rsidRPr="00C8447E" w:rsidTr="001E089D">
        <w:trPr>
          <w:trHeight w:val="397"/>
        </w:trPr>
        <w:tc>
          <w:tcPr>
            <w:tcW w:w="1132" w:type="pct"/>
            <w:vMerge/>
            <w:tcBorders>
              <w:left w:val="nil"/>
              <w:bottom w:val="double" w:sz="4" w:space="0" w:color="auto"/>
            </w:tcBorders>
          </w:tcPr>
          <w:p w:rsidR="001E089D" w:rsidRPr="00C8447E" w:rsidRDefault="001E089D" w:rsidP="001E089D">
            <w:pPr>
              <w:pStyle w:val="a5"/>
              <w:spacing w:before="120"/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7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33" w:type="pct"/>
            <w:tcBorders>
              <w:bottom w:val="double" w:sz="4" w:space="0" w:color="auto"/>
              <w:right w:val="nil"/>
            </w:tcBorders>
            <w:vAlign w:val="center"/>
          </w:tcPr>
          <w:p w:rsidR="001E089D" w:rsidRPr="00C8447E" w:rsidRDefault="001E089D" w:rsidP="001E089D">
            <w:pPr>
              <w:spacing w:before="40" w:after="40"/>
              <w:ind w:left="-62"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1E089D" w:rsidRPr="00556790" w:rsidTr="001E089D">
        <w:trPr>
          <w:trHeight w:val="511"/>
        </w:trPr>
        <w:tc>
          <w:tcPr>
            <w:tcW w:w="1132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 xml:space="preserve">Сальдированный финансовый </w:t>
            </w:r>
            <w:r>
              <w:rPr>
                <w:rFonts w:cs="Arial"/>
                <w:color w:val="000000"/>
                <w:sz w:val="20"/>
              </w:rPr>
              <w:br/>
            </w:r>
            <w:r w:rsidRPr="00556790">
              <w:rPr>
                <w:rFonts w:cs="Arial"/>
                <w:color w:val="000000"/>
                <w:sz w:val="20"/>
              </w:rPr>
              <w:t xml:space="preserve">результат, </w:t>
            </w:r>
            <w:r>
              <w:rPr>
                <w:rFonts w:cs="Arial"/>
                <w:color w:val="000000"/>
                <w:sz w:val="20"/>
              </w:rPr>
              <w:br/>
            </w:r>
            <w:r w:rsidRPr="00556790">
              <w:rPr>
                <w:rFonts w:cs="Arial"/>
                <w:color w:val="000000"/>
                <w:sz w:val="20"/>
              </w:rPr>
              <w:t>млн. рублей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500,6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1596,9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473,9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1540,6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4875,8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5710,8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8044,6</w:t>
            </w:r>
          </w:p>
        </w:tc>
        <w:tc>
          <w:tcPr>
            <w:tcW w:w="533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color w:val="000000"/>
                <w:sz w:val="20"/>
              </w:rPr>
            </w:pPr>
            <w:r w:rsidRPr="00556790">
              <w:rPr>
                <w:rFonts w:cs="Arial"/>
                <w:color w:val="000000"/>
                <w:sz w:val="20"/>
              </w:rPr>
              <w:t>12536,1</w:t>
            </w:r>
          </w:p>
        </w:tc>
      </w:tr>
      <w:tr w:rsidR="001E089D" w:rsidRPr="00556790" w:rsidTr="001E089D">
        <w:trPr>
          <w:trHeight w:val="218"/>
        </w:trPr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 w:firstLine="19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341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прибыль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1634,5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2468,9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1947,5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2759,2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7333,7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7961,9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10154,0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15076,7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341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убытки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1133,9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872,0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1473,6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1218,6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2457,9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2251,1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2109,4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2540,6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Сумма прибыли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 xml:space="preserve">по отношению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к убыткам, %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144,1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2,8р.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132,2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2,3р.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3р.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3,5р.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4,8р.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5,9р.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Задолженность,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млн. рублей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spacing w:before="120"/>
              <w:ind w:left="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199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дебиторская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9615,5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13806,4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13686,8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16056,9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39311,4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43250,8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63105,7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99474,5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199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lastRenderedPageBreak/>
              <w:t>кредиторская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14873,3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19455,7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20115,8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20043,4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53815,3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57629,4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86838,7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100873,2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199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по кредитам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и займам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7072,2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13857,2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23405,4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16765,9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27370,6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24968,7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29923,6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43305,5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Отношение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 xml:space="preserve">кредиторской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 xml:space="preserve">задолженности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к дебиторской, %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154,7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140,9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147,0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124,8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136,9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133,2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137,6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101,4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Рентабельность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 xml:space="preserve">проданных товаров,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 xml:space="preserve">продукции (работ,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услуг), %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3,5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4,0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Коэффициенты, %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199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 xml:space="preserve">текущей </w:t>
            </w:r>
            <w:r>
              <w:rPr>
                <w:rFonts w:cs="Arial"/>
                <w:b w:val="0"/>
                <w:color w:val="000000"/>
                <w:sz w:val="20"/>
              </w:rPr>
              <w:br/>
            </w:r>
            <w:r w:rsidRPr="00556790">
              <w:rPr>
                <w:rFonts w:cs="Arial"/>
                <w:b w:val="0"/>
                <w:color w:val="000000"/>
                <w:sz w:val="20"/>
              </w:rPr>
              <w:t>ликвидности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100,2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111,6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112,5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117,8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116,8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115,1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114,1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110,3</w:t>
            </w:r>
          </w:p>
        </w:tc>
      </w:tr>
      <w:tr w:rsidR="001E089D" w:rsidRPr="00556790" w:rsidTr="001E089D">
        <w:tc>
          <w:tcPr>
            <w:tcW w:w="113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199" w:right="-179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автономии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24,1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24,4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18,9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17,7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26,0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24,5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40,0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E089D" w:rsidRPr="00556790" w:rsidRDefault="001E089D" w:rsidP="001E089D">
            <w:pPr>
              <w:pStyle w:val="a5"/>
              <w:spacing w:before="120" w:after="0"/>
              <w:ind w:left="0"/>
              <w:jc w:val="right"/>
              <w:rPr>
                <w:rFonts w:cs="Arial"/>
                <w:b w:val="0"/>
                <w:color w:val="000000"/>
                <w:sz w:val="20"/>
              </w:rPr>
            </w:pPr>
            <w:r w:rsidRPr="00556790">
              <w:rPr>
                <w:rFonts w:cs="Arial"/>
                <w:b w:val="0"/>
                <w:color w:val="000000"/>
                <w:sz w:val="20"/>
              </w:rPr>
              <w:t>43,1</w:t>
            </w:r>
          </w:p>
        </w:tc>
      </w:tr>
    </w:tbl>
    <w:p w:rsidR="001E089D" w:rsidRDefault="001E089D" w:rsidP="001E089D">
      <w:pPr>
        <w:jc w:val="right"/>
      </w:pPr>
    </w:p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>
      <w:pPr>
        <w:pStyle w:val="71"/>
      </w:pPr>
      <w:bookmarkStart w:id="26" w:name="_Toc371921615"/>
      <w:r w:rsidRPr="00A32F17">
        <w:t>Прибыль и убытки средних предприятий по видам деятельности</w:t>
      </w:r>
      <w:bookmarkEnd w:id="26"/>
    </w:p>
    <w:p w:rsidR="001E089D" w:rsidRPr="00C8447E" w:rsidRDefault="001E089D" w:rsidP="001E089D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892"/>
        <w:gridCol w:w="672"/>
        <w:gridCol w:w="606"/>
        <w:gridCol w:w="657"/>
        <w:gridCol w:w="638"/>
        <w:gridCol w:w="631"/>
        <w:gridCol w:w="631"/>
        <w:gridCol w:w="627"/>
        <w:gridCol w:w="627"/>
        <w:gridCol w:w="634"/>
        <w:gridCol w:w="528"/>
        <w:gridCol w:w="606"/>
        <w:gridCol w:w="606"/>
      </w:tblGrid>
      <w:tr w:rsidR="001E089D" w:rsidRPr="00C8447E" w:rsidTr="001E089D">
        <w:trPr>
          <w:cantSplit/>
          <w:trHeight w:val="346"/>
          <w:jc w:val="center"/>
        </w:trPr>
        <w:tc>
          <w:tcPr>
            <w:tcW w:w="101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160"/>
              <w:ind w:left="17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4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E089D" w:rsidRPr="005E3F13" w:rsidRDefault="001E089D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Сальдированный финансовый </w:t>
            </w:r>
          </w:p>
          <w:p w:rsidR="001E089D" w:rsidRPr="005E3F13" w:rsidRDefault="001E089D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результат,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млн. руб. </w:t>
            </w:r>
            <w:r w:rsidRPr="005E3F13">
              <w:rPr>
                <w:rStyle w:val="a9"/>
                <w:rFonts w:ascii="Arial" w:hAnsi="Arial" w:cs="Arial"/>
                <w:b/>
                <w:color w:val="000000"/>
                <w:sz w:val="19"/>
                <w:szCs w:val="19"/>
              </w:rPr>
              <w:footnoteReference w:customMarkFollows="1" w:id="7"/>
              <w:t>1)</w:t>
            </w:r>
          </w:p>
        </w:tc>
        <w:tc>
          <w:tcPr>
            <w:tcW w:w="2024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D" w:rsidRPr="005E3F13" w:rsidRDefault="001E089D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в том числе</w:t>
            </w:r>
          </w:p>
        </w:tc>
        <w:tc>
          <w:tcPr>
            <w:tcW w:w="930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089D" w:rsidRPr="005E3F13" w:rsidRDefault="001E089D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Удельный вес</w:t>
            </w:r>
          </w:p>
          <w:p w:rsidR="001E089D" w:rsidRPr="005E3F13" w:rsidRDefault="001E089D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прибыльных</w:t>
            </w:r>
          </w:p>
          <w:p w:rsidR="001E089D" w:rsidRPr="005E3F13" w:rsidRDefault="001E089D" w:rsidP="001E08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предприятий, %</w:t>
            </w:r>
          </w:p>
        </w:tc>
      </w:tr>
      <w:tr w:rsidR="001E089D" w:rsidRPr="00C8447E" w:rsidTr="001E089D">
        <w:trPr>
          <w:cantSplit/>
          <w:trHeight w:val="144"/>
          <w:jc w:val="center"/>
        </w:trPr>
        <w:tc>
          <w:tcPr>
            <w:tcW w:w="10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160"/>
              <w:ind w:left="17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прибыль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убыток</w:t>
            </w:r>
          </w:p>
        </w:tc>
        <w:tc>
          <w:tcPr>
            <w:tcW w:w="93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E089D" w:rsidRPr="00C8447E" w:rsidTr="001E089D">
        <w:trPr>
          <w:cantSplit/>
          <w:trHeight w:val="144"/>
          <w:jc w:val="center"/>
        </w:trPr>
        <w:tc>
          <w:tcPr>
            <w:tcW w:w="1011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160"/>
              <w:ind w:left="17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E089D" w:rsidRPr="005E3F13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pStyle w:val="8"/>
              <w:spacing w:before="12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i w:val="0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5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1596,9</w:t>
            </w:r>
          </w:p>
        </w:tc>
        <w:tc>
          <w:tcPr>
            <w:tcW w:w="3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473,9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1540,6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2468,9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1947,5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2759,2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872,0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1473,6</w:t>
            </w:r>
          </w:p>
        </w:tc>
        <w:tc>
          <w:tcPr>
            <w:tcW w:w="33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1218,6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70,9</w:t>
            </w:r>
          </w:p>
        </w:tc>
        <w:tc>
          <w:tcPr>
            <w:tcW w:w="3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73,3</w:t>
            </w:r>
          </w:p>
        </w:tc>
        <w:tc>
          <w:tcPr>
            <w:tcW w:w="324" w:type="pc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b/>
                <w:color w:val="000000"/>
                <w:sz w:val="19"/>
                <w:szCs w:val="19"/>
              </w:rPr>
              <w:t>79,4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сельское хозяйство,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охота и лесное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хозяйство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110,4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87,4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140,1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135,7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150,7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145,0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25,3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63,3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4,9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62,1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76,2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90,5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добыча полезных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ископаемых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227,2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-72,0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226,4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227,2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36,4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243,5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108,4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17,1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71,4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обрабатывающие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производства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291,0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-407,8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-505,3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447,6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548,2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291,5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156,6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956,0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796,8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70,3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64,7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производство</w:t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и распределение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электроэнергии,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газа и воды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-23,3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-22,6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110,2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13,3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10,2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142,4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36,6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32,8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32,2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16,7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42,9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50,0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151,5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103,4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111,7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248,3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142,2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192,0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96,8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38,8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80,3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79,5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63,3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78,1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оптовая </w:t>
            </w:r>
            <w:r w:rsidRPr="00B2562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и розничная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торговля; ремонт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автотранспортных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средств,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мотоциклов,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бытовых изделий </w:t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и предметов </w:t>
            </w:r>
            <w:r w:rsidRPr="00B2562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личного </w:t>
            </w:r>
            <w:r w:rsidRPr="00B2562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пользования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814,1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564,3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1123,6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951,4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659,7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1314,1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137,3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95,4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190,5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84,2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85,2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88,6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гостиницы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и рестораны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-115,4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5,6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6,9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13,8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7,1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6,9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129,2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71,4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83,3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транспорт и связь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-122,7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7,9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46,0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114,6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66,8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237,3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8,9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20,8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66,7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62,5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финансовая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деятельность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0,1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операции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с недвижимым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имуществом, </w:t>
            </w:r>
            <w:r w:rsidRPr="00B2562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аренда </w:t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br/>
              <w:t>и предоставление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услуг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275,7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209,9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258,0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316,2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375,8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334,0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40,5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165,9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76,0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46,2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68,8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72,7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здравоохранение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и предоставление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социальных услуг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-2,2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20,9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0,4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20,9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2,6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К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66,7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1011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прочих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коммунальных,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 xml:space="preserve">социальных </w:t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и персональных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услуг</w:t>
            </w:r>
          </w:p>
        </w:tc>
        <w:tc>
          <w:tcPr>
            <w:tcW w:w="3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5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34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3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2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-340" w:right="5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E3F13"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</w:tr>
    </w:tbl>
    <w:p w:rsidR="001E089D" w:rsidRDefault="001E089D" w:rsidP="001E089D"/>
    <w:p w:rsidR="001E089D" w:rsidRDefault="001E089D" w:rsidP="001E089D"/>
    <w:p w:rsidR="001E089D" w:rsidRDefault="001E089D" w:rsidP="001E089D"/>
    <w:p w:rsidR="001E089D" w:rsidRDefault="001E089D" w:rsidP="001E089D">
      <w:pPr>
        <w:pStyle w:val="71"/>
      </w:pPr>
      <w:bookmarkStart w:id="27" w:name="_Toc371921616"/>
      <w:r w:rsidRPr="00A32F17">
        <w:t>Прибыль и убытки малых предприятий по видам деятельности</w:t>
      </w:r>
      <w:bookmarkEnd w:id="27"/>
    </w:p>
    <w:p w:rsidR="001E089D" w:rsidRPr="00D32ECE" w:rsidRDefault="001E089D" w:rsidP="001E089D"/>
    <w:p w:rsidR="001E089D" w:rsidRPr="00D32ECE" w:rsidRDefault="001E089D" w:rsidP="001E089D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533"/>
        <w:gridCol w:w="658"/>
        <w:gridCol w:w="658"/>
        <w:gridCol w:w="753"/>
        <w:gridCol w:w="658"/>
        <w:gridCol w:w="753"/>
        <w:gridCol w:w="753"/>
        <w:gridCol w:w="658"/>
        <w:gridCol w:w="658"/>
        <w:gridCol w:w="658"/>
        <w:gridCol w:w="528"/>
        <w:gridCol w:w="485"/>
        <w:gridCol w:w="602"/>
      </w:tblGrid>
      <w:tr w:rsidR="001E089D" w:rsidRPr="00C050E9" w:rsidTr="001E089D">
        <w:trPr>
          <w:cantSplit/>
          <w:trHeight w:val="284"/>
          <w:jc w:val="center"/>
        </w:trPr>
        <w:tc>
          <w:tcPr>
            <w:tcW w:w="81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Сальдированный финансовый результат,</w:t>
            </w: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2164" w:type="pct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43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1E089D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Удельный вес </w:t>
            </w:r>
          </w:p>
          <w:p w:rsidR="001E089D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прибыльных </w:t>
            </w:r>
          </w:p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предприятий, %</w:t>
            </w:r>
          </w:p>
        </w:tc>
      </w:tr>
      <w:tr w:rsidR="001E089D" w:rsidRPr="00C050E9" w:rsidTr="001E089D">
        <w:trPr>
          <w:cantSplit/>
          <w:trHeight w:val="144"/>
          <w:jc w:val="center"/>
        </w:trPr>
        <w:tc>
          <w:tcPr>
            <w:tcW w:w="8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прибыль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4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E089D" w:rsidRPr="00C050E9" w:rsidTr="001E089D">
        <w:trPr>
          <w:cantSplit/>
          <w:trHeight w:val="144"/>
          <w:jc w:val="center"/>
        </w:trPr>
        <w:tc>
          <w:tcPr>
            <w:tcW w:w="811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5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E089D" w:rsidRPr="00C050E9" w:rsidRDefault="001E089D" w:rsidP="001E089D">
            <w:pPr>
              <w:spacing w:before="40" w:after="4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pStyle w:val="8"/>
              <w:spacing w:before="12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5710,8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8044,6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12536</w:t>
            </w: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,</w:t>
            </w: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1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7961,9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10154,0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15076,7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2251,1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2109,4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2540,6</w:t>
            </w:r>
          </w:p>
        </w:tc>
        <w:tc>
          <w:tcPr>
            <w:tcW w:w="30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79,7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81,1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b/>
                <w:color w:val="000000"/>
                <w:sz w:val="17"/>
                <w:szCs w:val="17"/>
              </w:rPr>
              <w:t>82,7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28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eastAsia="Arial Unicode MS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сельское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хозяйство, охота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и лесное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хозяйство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160,7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123,9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103,1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297,6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271,3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377,9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136,9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147,4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274,8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75,8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76,6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рыболовство,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рыбоводство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0,3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добыча полезных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ископаемых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143,2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512,2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-21,9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158,8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549,0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191,1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36,8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213,0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63,6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66,0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66,7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обрабатывающие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производства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220,6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337,5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258,0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336,6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550,8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476,1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116,0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213,3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218,1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76,2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80,9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81,3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производство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и распределение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электроэнергии,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газа и воды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65,4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77,3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59,9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92,2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100,8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58,3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76,9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71,8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строительство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535,9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496,8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1062,9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900,3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1076,0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1427,6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364,4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579,2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364,7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75,2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78,9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80,9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оптовая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и розничная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торговля; ремонт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автотранспорт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ных средств,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мотоциклов,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бытовых изделий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и предметов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личного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пользования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3020,6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3765,1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5870,3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3663,7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4306,4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6595,2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643,1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541,3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724,9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83,5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84,3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85,6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гостиницы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и рестораны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119,6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111,4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349,7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134,9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181,0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382,0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15,3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69,6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32,3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76,6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75,5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82,0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транспорт и связь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209,2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132,3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206,4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351,2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422,1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183,9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142,0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289,8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75,5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79,3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81,2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финансовая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деятельность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73,9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135,0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98,1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104,7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155,1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114,3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30,8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20,1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77,8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81,7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операции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с недвижимым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имуществом,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аренда и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1350,1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2279,1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4471,6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2026,5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2567,6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4839,7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676,4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288,5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368,1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72,4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73,2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74,1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К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E3F13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здравоохранение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и предоставление социальных услуг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31,1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0,4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3,4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78,3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81,0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88,2</w:t>
            </w:r>
          </w:p>
        </w:tc>
      </w:tr>
      <w:tr w:rsidR="001E089D" w:rsidRPr="006E7D6C" w:rsidTr="001E089D">
        <w:trPr>
          <w:cantSplit/>
          <w:jc w:val="center"/>
        </w:trPr>
        <w:tc>
          <w:tcPr>
            <w:tcW w:w="811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0E0EB8" w:rsidRDefault="001E089D" w:rsidP="001E089D">
            <w:pPr>
              <w:spacing w:before="120"/>
              <w:ind w:left="113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прочих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коммунальных,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социальных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 xml:space="preserve">и персональных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E0EB8">
              <w:rPr>
                <w:rFonts w:ascii="Arial" w:hAnsi="Arial" w:cs="Arial"/>
                <w:color w:val="000000"/>
                <w:sz w:val="17"/>
                <w:szCs w:val="17"/>
              </w:rPr>
              <w:t>услуг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39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104,2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66,6</w:t>
            </w:r>
          </w:p>
        </w:tc>
        <w:tc>
          <w:tcPr>
            <w:tcW w:w="39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43,3</w:t>
            </w:r>
          </w:p>
        </w:tc>
        <w:tc>
          <w:tcPr>
            <w:tcW w:w="39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118,5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3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77,9</w:t>
            </w:r>
          </w:p>
        </w:tc>
        <w:tc>
          <w:tcPr>
            <w:tcW w:w="2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348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E089D" w:rsidRPr="005E3F13" w:rsidRDefault="001E089D" w:rsidP="001E089D">
            <w:pPr>
              <w:spacing w:before="120"/>
              <w:ind w:left="20" w:right="108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E3F13">
              <w:rPr>
                <w:rFonts w:ascii="Arial" w:hAnsi="Arial" w:cs="Arial"/>
                <w:color w:val="000000"/>
                <w:sz w:val="17"/>
                <w:szCs w:val="17"/>
              </w:rPr>
              <w:t>81,2</w:t>
            </w:r>
          </w:p>
        </w:tc>
      </w:tr>
    </w:tbl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Pr="00433DBE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Pr="00A32F17" w:rsidRDefault="001E089D" w:rsidP="001E089D">
      <w:pPr>
        <w:pStyle w:val="71"/>
      </w:pPr>
      <w:bookmarkStart w:id="28" w:name="_Toc371921617"/>
      <w:r>
        <w:t>Удельный вес прибыльных и убыточных</w:t>
      </w:r>
      <w:r w:rsidRPr="0068129C">
        <w:t xml:space="preserve"> предприяти</w:t>
      </w:r>
      <w:r>
        <w:t>й за 2012</w:t>
      </w:r>
      <w:r w:rsidRPr="0068129C">
        <w:t xml:space="preserve"> год</w:t>
      </w:r>
      <w:bookmarkEnd w:id="28"/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6A661F" w:rsidP="001E089D">
      <w:pPr>
        <w:ind w:right="-143"/>
        <w:rPr>
          <w:rFonts w:ascii="Arial" w:hAnsi="Arial" w:cs="Arial"/>
          <w:b/>
          <w:bCs/>
          <w:sz w:val="16"/>
          <w:szCs w:val="16"/>
        </w:rPr>
      </w:pPr>
      <w:r w:rsidRPr="006A66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8pt;margin-top:30.1pt;width:49.4pt;height:45.4pt;z-index:251660288;mso-width-relative:margin;mso-height-relative:margin" stroked="f">
            <v:textbox style="mso-next-textbox:#_x0000_s1027">
              <w:txbxContent>
                <w:p w:rsidR="001E089D" w:rsidRPr="00DA584C" w:rsidRDefault="001E089D" w:rsidP="001E089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1E089D">
        <w:rPr>
          <w:rFonts w:ascii="Arial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6011545" cy="266509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Default="001E089D" w:rsidP="001E089D">
      <w:pPr>
        <w:ind w:right="-143"/>
        <w:jc w:val="center"/>
        <w:rPr>
          <w:rFonts w:ascii="Arial" w:hAnsi="Arial" w:cs="Arial"/>
          <w:b/>
          <w:bCs/>
          <w:sz w:val="16"/>
          <w:szCs w:val="16"/>
        </w:rPr>
      </w:pPr>
    </w:p>
    <w:p w:rsidR="001E089D" w:rsidRPr="00A32F17" w:rsidRDefault="001E089D" w:rsidP="001E089D">
      <w:pPr>
        <w:pStyle w:val="71"/>
      </w:pPr>
      <w:bookmarkStart w:id="29" w:name="_Toc371921618"/>
      <w:r w:rsidRPr="00A32F17">
        <w:lastRenderedPageBreak/>
        <w:t>Задолженность предприятий</w:t>
      </w:r>
      <w:r w:rsidRPr="00A32F17">
        <w:br/>
        <w:t>по видам экономической деятельности на конец 20</w:t>
      </w:r>
      <w:r w:rsidRPr="00A7050F">
        <w:t>1</w:t>
      </w:r>
      <w:r>
        <w:t>2</w:t>
      </w:r>
      <w:r w:rsidRPr="00A32F17">
        <w:t xml:space="preserve"> года</w:t>
      </w:r>
      <w:bookmarkEnd w:id="29"/>
    </w:p>
    <w:p w:rsidR="001E089D" w:rsidRPr="006E7D6C" w:rsidRDefault="001E089D" w:rsidP="001E089D">
      <w:pPr>
        <w:pStyle w:val="61"/>
        <w:rPr>
          <w:sz w:val="22"/>
          <w:szCs w:val="22"/>
        </w:rPr>
      </w:pPr>
      <w:r w:rsidRPr="006E7D6C">
        <w:rPr>
          <w:sz w:val="22"/>
          <w:szCs w:val="22"/>
        </w:rPr>
        <w:t>(миллионов рублей)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65"/>
        <w:gridCol w:w="918"/>
        <w:gridCol w:w="870"/>
        <w:gridCol w:w="1239"/>
        <w:gridCol w:w="964"/>
        <w:gridCol w:w="962"/>
        <w:gridCol w:w="1237"/>
      </w:tblGrid>
      <w:tr w:rsidR="001E089D" w:rsidRPr="006B6777" w:rsidTr="001E089D">
        <w:trPr>
          <w:cantSplit/>
          <w:trHeight w:val="420"/>
          <w:jc w:val="center"/>
        </w:trPr>
        <w:tc>
          <w:tcPr>
            <w:tcW w:w="1692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9D" w:rsidRPr="006B6777" w:rsidRDefault="001E089D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Задолженность средних </w:t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предприятий</w:t>
            </w:r>
          </w:p>
        </w:tc>
        <w:tc>
          <w:tcPr>
            <w:tcW w:w="169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Задолженность малых</w:t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предприятий</w:t>
            </w:r>
          </w:p>
        </w:tc>
      </w:tr>
      <w:tr w:rsidR="001E089D" w:rsidRPr="006B6777" w:rsidTr="001E089D">
        <w:trPr>
          <w:cantSplit/>
          <w:trHeight w:val="146"/>
          <w:jc w:val="center"/>
        </w:trPr>
        <w:tc>
          <w:tcPr>
            <w:tcW w:w="1692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089D" w:rsidRPr="006B6777" w:rsidRDefault="001E089D" w:rsidP="001E089D">
            <w:pPr>
              <w:tabs>
                <w:tab w:val="left" w:pos="993"/>
                <w:tab w:val="left" w:pos="1986"/>
                <w:tab w:val="left" w:pos="2979"/>
                <w:tab w:val="left" w:pos="3972"/>
                <w:tab w:val="left" w:pos="4965"/>
                <w:tab w:val="left" w:pos="5958"/>
              </w:tabs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деби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торская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креди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торская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 </w:t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полученным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кредитам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банков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и займам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дебитор-ская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креди</w:t>
            </w:r>
            <w:r w:rsidRPr="00B2562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  <w:r w:rsidRPr="00B25626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>торская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E089D" w:rsidRPr="006B6777" w:rsidRDefault="001E089D" w:rsidP="001E089D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 </w:t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полученным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кредитам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банков </w:t>
            </w:r>
            <w:r w:rsidRPr="006B6777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и займам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pStyle w:val="8"/>
              <w:spacing w:before="60"/>
              <w:ind w:left="0"/>
              <w:rPr>
                <w:rFonts w:ascii="Arial" w:eastAsia="Arial Unicode MS" w:hAnsi="Arial" w:cs="Arial"/>
                <w:b/>
                <w:i w:val="0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b/>
                <w:i w:val="0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9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97296A">
              <w:rPr>
                <w:rFonts w:ascii="Arial" w:eastAsia="Arial Unicode MS" w:hAnsi="Arial" w:cs="Arial"/>
                <w:b/>
                <w:sz w:val="19"/>
                <w:szCs w:val="19"/>
              </w:rPr>
              <w:t>16056</w:t>
            </w: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,9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20043,4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16765,9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99474,5</w:t>
            </w:r>
          </w:p>
        </w:tc>
        <w:tc>
          <w:tcPr>
            <w:tcW w:w="51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100873,2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b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b/>
                <w:sz w:val="19"/>
                <w:szCs w:val="19"/>
              </w:rPr>
              <w:t>43305,5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из них: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сельское хозяйство,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охота и лесное хозяйство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310,5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558,0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627,8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2101,7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2489,9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1916,6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рыболовство, рыбоводство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-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-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-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B6777">
              <w:rPr>
                <w:rFonts w:ascii="Arial" w:hAnsi="Arial" w:cs="Arial"/>
                <w:sz w:val="19"/>
                <w:szCs w:val="19"/>
              </w:rPr>
              <w:t>11,3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B6777">
              <w:rPr>
                <w:rFonts w:ascii="Arial" w:hAnsi="Arial" w:cs="Arial"/>
                <w:sz w:val="19"/>
                <w:szCs w:val="19"/>
              </w:rPr>
              <w:t>21,5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B6777">
              <w:rPr>
                <w:rFonts w:ascii="Arial" w:hAnsi="Arial" w:cs="Arial"/>
                <w:sz w:val="19"/>
                <w:szCs w:val="19"/>
              </w:rPr>
              <w:t>0,4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добыча полезных ископаемых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575,0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554,9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349,1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536,5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472,0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762,1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1862,2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2802,4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8051,4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5170,5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5191,7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5175,6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производство и распределение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электроэнергии, газа и воды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1173,3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401,8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3,9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594,8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613,5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181,2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3667,3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5486,0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0"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1641,7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21205,9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25546,3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5099,1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оптовая и розничная торговля;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ремонт автотранспортных средств,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мотоциклов, бытовых изделий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и предметов личного пользования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6830,7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8122,1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5424,8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52814,0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53305,7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18480,2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гостиницы и рестораны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68,0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109,4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18,7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929,9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444,1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283,4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транспорт и связь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246,7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298,7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70,4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4281,8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5421,8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947,5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финансовая деятельность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26,8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3,5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-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1414,6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319,5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1273,6</w:t>
            </w:r>
          </w:p>
        </w:tc>
      </w:tr>
      <w:tr w:rsidR="001E089D" w:rsidRPr="006B6777" w:rsidTr="001E089D">
        <w:trPr>
          <w:cantSplit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операции с недвижимым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имуществом, аренда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и предоставление услуг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1263,0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1671,3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568,4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9999,2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6695,2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8604,2</w:t>
            </w:r>
          </w:p>
        </w:tc>
      </w:tr>
      <w:tr w:rsidR="001E089D" w:rsidRPr="006B6777" w:rsidTr="001E089D">
        <w:trPr>
          <w:cantSplit/>
          <w:trHeight w:val="297"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здравоохранение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и предоставление социальных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услуг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22,2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27,7</w:t>
            </w: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5,7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55,4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33,1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37,5</w:t>
            </w:r>
          </w:p>
        </w:tc>
      </w:tr>
      <w:tr w:rsidR="001E089D" w:rsidRPr="006B6777" w:rsidTr="001E089D">
        <w:trPr>
          <w:cantSplit/>
          <w:trHeight w:val="566"/>
          <w:jc w:val="center"/>
        </w:trPr>
        <w:tc>
          <w:tcPr>
            <w:tcW w:w="1692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left="11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коммунальных, социальных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6B6777">
              <w:rPr>
                <w:rFonts w:ascii="Arial" w:hAnsi="Arial" w:cs="Arial"/>
                <w:color w:val="000000"/>
                <w:sz w:val="19"/>
                <w:szCs w:val="19"/>
              </w:rPr>
              <w:t>и персональных услуг</w:t>
            </w:r>
          </w:p>
        </w:tc>
        <w:tc>
          <w:tcPr>
            <w:tcW w:w="49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11,2</w:t>
            </w:r>
          </w:p>
        </w:tc>
        <w:tc>
          <w:tcPr>
            <w:tcW w:w="4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7,6</w:t>
            </w:r>
          </w:p>
        </w:tc>
        <w:tc>
          <w:tcPr>
            <w:tcW w:w="6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4,0</w:t>
            </w:r>
          </w:p>
        </w:tc>
        <w:tc>
          <w:tcPr>
            <w:tcW w:w="5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358,9</w:t>
            </w:r>
          </w:p>
        </w:tc>
        <w:tc>
          <w:tcPr>
            <w:tcW w:w="51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318,9</w:t>
            </w:r>
          </w:p>
        </w:tc>
        <w:tc>
          <w:tcPr>
            <w:tcW w:w="661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E089D" w:rsidRPr="006B6777" w:rsidRDefault="001E089D" w:rsidP="001E089D">
            <w:pPr>
              <w:spacing w:before="60"/>
              <w:ind w:right="113"/>
              <w:jc w:val="right"/>
              <w:rPr>
                <w:rFonts w:ascii="Arial" w:eastAsia="Arial Unicode MS" w:hAnsi="Arial" w:cs="Arial"/>
                <w:sz w:val="19"/>
                <w:szCs w:val="19"/>
              </w:rPr>
            </w:pPr>
            <w:r w:rsidRPr="006B6777">
              <w:rPr>
                <w:rFonts w:ascii="Arial" w:eastAsia="Arial Unicode MS" w:hAnsi="Arial" w:cs="Arial"/>
                <w:sz w:val="19"/>
                <w:szCs w:val="19"/>
              </w:rPr>
              <w:t>544,1</w:t>
            </w:r>
          </w:p>
        </w:tc>
      </w:tr>
    </w:tbl>
    <w:p w:rsidR="007370E0" w:rsidRDefault="007370E0" w:rsidP="001E089D"/>
    <w:p w:rsidR="00660ACB" w:rsidRDefault="007370E0" w:rsidP="0022552B">
      <w:pPr>
        <w:ind w:left="0"/>
      </w:pPr>
      <w:r>
        <w:t>Подготовлено по данным Иркутскстата</w:t>
      </w:r>
    </w:p>
    <w:p w:rsidR="007370E0" w:rsidRDefault="007370E0" w:rsidP="007370E0"/>
    <w:p w:rsidR="007370E0" w:rsidRDefault="007370E0" w:rsidP="007370E0"/>
    <w:p w:rsidR="0022552B" w:rsidRDefault="004121D7" w:rsidP="007D4B91">
      <w:pPr>
        <w:ind w:left="0"/>
      </w:pPr>
      <w:r>
        <w:t xml:space="preserve">              </w:t>
      </w:r>
    </w:p>
    <w:p w:rsidR="0022552B" w:rsidRDefault="0022552B" w:rsidP="007D4B91">
      <w:pPr>
        <w:ind w:left="0"/>
      </w:pPr>
    </w:p>
    <w:p w:rsidR="0022552B" w:rsidRDefault="0022552B" w:rsidP="007D4B91">
      <w:pPr>
        <w:ind w:left="0"/>
      </w:pPr>
    </w:p>
    <w:p w:rsidR="007D4B91" w:rsidRDefault="0022552B" w:rsidP="007D4B91">
      <w:pPr>
        <w:ind w:left="0"/>
      </w:pPr>
      <w:r>
        <w:t xml:space="preserve">               </w:t>
      </w:r>
      <w:r w:rsidR="004121D7">
        <w:t xml:space="preserve"> </w:t>
      </w:r>
      <w:r w:rsidR="007D4B91">
        <w:t>Организация инфраструктуры поддержки субъектов малого предпринимательства</w:t>
      </w:r>
    </w:p>
    <w:p w:rsidR="007D4B91" w:rsidRDefault="007D4B91" w:rsidP="007D4B91">
      <w:pPr>
        <w:ind w:left="0"/>
      </w:pPr>
      <w:r>
        <w:t>Организации, образующие инфраструктуру поддержки субъектов малого и среднего предпринимательства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Центральным звеном является министерство экономического развития Иркутской области (далее – Министерство) – уполномоченный орган Правительства Иркутской области, ответственный реализацию государственной политики в области развития малого и среднего предпринимательства и обеспечение формирования инфраструктуры поддержки (Постановление Правительства Иркутской области от 3 декабря 2012 года N 690-пп). В рамках своих полномочий Министерство реализует следующие функции:</w:t>
      </w:r>
    </w:p>
    <w:p w:rsidR="007D4B91" w:rsidRDefault="007D4B91" w:rsidP="007D4B91">
      <w:pPr>
        <w:ind w:left="0"/>
      </w:pPr>
      <w:r>
        <w:lastRenderedPageBreak/>
        <w:t>разработка и реализация областных государственных и межмуниципальных программ развития субъектов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7D4B91" w:rsidRDefault="007D4B91" w:rsidP="007D4B91">
      <w:pPr>
        <w:ind w:left="0"/>
      </w:pPr>
      <w:r>
        <w:t>содействие развитию межрегионального сотрудничества субъектов предпринимательства;</w:t>
      </w:r>
    </w:p>
    <w:p w:rsidR="007D4B91" w:rsidRDefault="007D4B91" w:rsidP="007D4B91">
      <w:pPr>
        <w:ind w:left="0"/>
      </w:pPr>
      <w:r>
        <w:t>пропаганда и популяризация предпринимательской деятельности в Иркутской области;</w:t>
      </w:r>
    </w:p>
    <w:p w:rsidR="007D4B91" w:rsidRDefault="007D4B91" w:rsidP="007D4B91">
      <w:pPr>
        <w:ind w:left="0"/>
      </w:pPr>
      <w:r>
        <w:t>обеспечение оказания областной государственной поддержки муниципальным программам развития субъектов предпринимательства;</w:t>
      </w:r>
    </w:p>
    <w:p w:rsidR="007D4B91" w:rsidRDefault="007D4B91" w:rsidP="007D4B91">
      <w:pPr>
        <w:ind w:left="0"/>
      </w:pPr>
      <w:r>
        <w:t>сотрудничество с международными организациями и административно-территориальными образованиями иностранных государств по вопросам развития предпринимательства;</w:t>
      </w:r>
    </w:p>
    <w:p w:rsidR="007D4B91" w:rsidRDefault="007D4B91" w:rsidP="007D4B91">
      <w:pPr>
        <w:ind w:left="0"/>
      </w:pPr>
      <w:r>
        <w:t>методическое обеспечение органов местного самоуправления и содействие им в разработке и реализации мер по вопросам развития предпринимательства на территориях муниципальных образований Иркутской области;</w:t>
      </w:r>
    </w:p>
    <w:p w:rsidR="007D4B91" w:rsidRDefault="007D4B91" w:rsidP="007D4B91">
      <w:pPr>
        <w:ind w:left="0"/>
      </w:pPr>
      <w:r>
        <w:t>ведение реестра субъектов предпринимательства – получателей областной государственной поддержки;</w:t>
      </w:r>
    </w:p>
    <w:p w:rsidR="007D4B91" w:rsidRDefault="007D4B91" w:rsidP="007D4B91">
      <w:pPr>
        <w:ind w:left="0"/>
      </w:pPr>
      <w:r>
        <w:t>представление федеральным органам исполнительной власти, осуществляющим функции по формированию официальной статистической информации в установленной сфере деятельности, соответствующей информации;</w:t>
      </w:r>
    </w:p>
    <w:p w:rsidR="007D4B91" w:rsidRDefault="007D4B91" w:rsidP="007D4B91">
      <w:pPr>
        <w:ind w:left="0"/>
      </w:pPr>
      <w:r>
        <w:t>содействие деятельности некоммерческих организаций, выражающих интересы субъектов предпринимательства, и структурных подразделений указанных организаций;</w:t>
      </w:r>
    </w:p>
    <w:p w:rsidR="007D4B91" w:rsidRDefault="007D4B91" w:rsidP="007D4B91">
      <w:pPr>
        <w:ind w:left="0"/>
      </w:pPr>
      <w:r>
        <w:t>проведение анализа финансовых, экономических, социальных и иных показателей развития предпринимательства и эффективности применения мер по его развитию, прогнозирование развития предпринимательства в Иркутской области.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Также Министерство организует и координирует деятельность Совета по развитию малого и среднего предпринимательства при Правительстве Иркутской области (далее – Совет при Правительстве) (Постановление Правительства Иркутской области от 20 июля 2010 г. № 187-пп). Совет при Правительстве является совещательным органом. Совет при Правительстве создан в целях выработки предложений и рассмотрения вопросов в сфере малого и среднего предпринимательства, основными его задачами являются: </w:t>
      </w:r>
    </w:p>
    <w:p w:rsidR="007D4B91" w:rsidRDefault="007D4B91" w:rsidP="007D4B91">
      <w:pPr>
        <w:ind w:left="0"/>
      </w:pPr>
      <w:r>
        <w:t>- изучение тенденций развития малого и среднего предпринимательства в Российской федерации и за рубежом, а также федерального законодательства в этой сфере;</w:t>
      </w:r>
    </w:p>
    <w:p w:rsidR="007D4B91" w:rsidRDefault="007D4B91" w:rsidP="007D4B91">
      <w:pPr>
        <w:ind w:left="0"/>
      </w:pPr>
      <w:r>
        <w:t>- подготовка предложений по совершенствованию федерального законодательства Иркутской области в сфере развития малого и среднего предпринимательства;</w:t>
      </w:r>
    </w:p>
    <w:p w:rsidR="007D4B91" w:rsidRDefault="007D4B91" w:rsidP="007D4B91">
      <w:pPr>
        <w:ind w:left="0"/>
      </w:pPr>
      <w:r>
        <w:t>- выработка рекомендаций Правительству Иркутской области при определении приоритетов в сфере развития малого и среднего предпринимательства.</w:t>
      </w: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Раздел Совета по развитию малого и среднего предпринимательства при Правительстве Иркутской области на сайте министерства экономического развития Иркутской области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Развитию малого предпринимательства способствует и деятельность Службы занятости населения Иркутской области (далее – Служба занятости), реализующей государственную услугу по содействию самозанятости безработных граждан (Закон Российской Федерации от 19 апреля 1991 года № 1032-1 «О занятости населения в Российской Федерации» и Приказ Министерства здравоохранения и социального развития Российской Федерации от 16 июня 2008 года № 281н об Административном регламенте предоставления государственной услуги по содействию самозанятости безработных граждан). В рамках своих полномочий специалисты Службы занятости предлагают гражданам, признанным в установленном порядке безработными и решившим заняться предпринимательской деятельностью, следующие услуги: </w:t>
      </w:r>
    </w:p>
    <w:p w:rsidR="007D4B91" w:rsidRDefault="007D4B91" w:rsidP="007D4B91">
      <w:pPr>
        <w:ind w:left="0"/>
      </w:pPr>
      <w:r>
        <w:t>- консультирование по вопросам организации предпринимательской деятельности;</w:t>
      </w:r>
    </w:p>
    <w:p w:rsidR="007D4B91" w:rsidRDefault="007D4B91" w:rsidP="007D4B91">
      <w:pPr>
        <w:ind w:left="0"/>
      </w:pPr>
      <w:r>
        <w:lastRenderedPageBreak/>
        <w:t>- тестирование (анкетирование), направленное на выявление способностей и готовности к осуществлению предпринимательской деятельности;</w:t>
      </w:r>
    </w:p>
    <w:p w:rsidR="007D4B91" w:rsidRDefault="007D4B91" w:rsidP="007D4B91">
      <w:pPr>
        <w:ind w:left="0"/>
      </w:pPr>
      <w:r>
        <w:t>- собеседование по предоставлению государственной услуги;</w:t>
      </w:r>
    </w:p>
    <w:p w:rsidR="007D4B91" w:rsidRDefault="007D4B91" w:rsidP="007D4B91">
      <w:pPr>
        <w:ind w:left="0"/>
      </w:pPr>
      <w:r>
        <w:t>- предоставление информационных и справочных раздаточных материалов по вопросам организации предпринимательской деятельности, создания крестьянского (фермерского) хозяйства, реализации самозанятости;</w:t>
      </w:r>
    </w:p>
    <w:p w:rsidR="007D4B91" w:rsidRDefault="007D4B91" w:rsidP="007D4B91">
      <w:pPr>
        <w:ind w:left="0"/>
      </w:pPr>
      <w:r>
        <w:t>- ознакомление с основами предпринимательской деятельности;</w:t>
      </w:r>
    </w:p>
    <w:p w:rsidR="007D4B91" w:rsidRDefault="007D4B91" w:rsidP="007D4B91">
      <w:pPr>
        <w:ind w:left="0"/>
      </w:pPr>
      <w:r>
        <w:t>- ознакомление с психологическими аспектами предпринимательской деятельности, ведения успешного бизнеса;</w:t>
      </w:r>
    </w:p>
    <w:p w:rsidR="007D4B91" w:rsidRDefault="007D4B91" w:rsidP="007D4B91">
      <w:pPr>
        <w:ind w:left="0"/>
      </w:pPr>
      <w:r>
        <w:t>- помощь в разработке технико-экономического обоснования проекта (бизнес-плана);</w:t>
      </w:r>
    </w:p>
    <w:p w:rsidR="007D4B91" w:rsidRDefault="007D4B91" w:rsidP="007D4B91">
      <w:pPr>
        <w:ind w:left="0"/>
      </w:pPr>
      <w:r>
        <w:t>- подбор кандидатур работников (при необходимости), необходимых для осуществления предпринимательской деятельности;</w:t>
      </w:r>
    </w:p>
    <w:p w:rsidR="007D4B91" w:rsidRDefault="007D4B91" w:rsidP="007D4B91">
      <w:pPr>
        <w:ind w:left="0"/>
      </w:pPr>
      <w:r>
        <w:t>- оказание финансовой помощи.</w:t>
      </w: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Сайт службы занятости населения Иркутской области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В целях обеспечения комплексного взаимодействия органов государственной власти и местного самоуправления, общественных объединений предпринимателей, финансовых институтов, образовательных учреждений для решения на региональном уровне существующих проблем деятельности СМСП планируется создан Фонд Центр поддержки предпринимательства Иркутской области (далее – ЦПП).</w:t>
      </w:r>
    </w:p>
    <w:p w:rsidR="007D4B91" w:rsidRDefault="007D4B91" w:rsidP="007D4B91">
      <w:pPr>
        <w:ind w:left="0"/>
      </w:pPr>
      <w:r>
        <w:t xml:space="preserve">Фонд ЦПП создан Распоряжением Правительства Иркутской области "О создании Фонда" от 18 октября 2011 года № 352-рп для организации системы поддержки малого и среднего предпринимательства в Иркутской области, состоящую из: </w:t>
      </w:r>
    </w:p>
    <w:p w:rsidR="007D4B91" w:rsidRDefault="007D4B91" w:rsidP="007D4B91">
      <w:pPr>
        <w:ind w:left="0"/>
      </w:pPr>
      <w:r>
        <w:t xml:space="preserve"> - центра поддержки предпринимательства; </w:t>
      </w:r>
    </w:p>
    <w:p w:rsidR="007D4B91" w:rsidRDefault="007D4B91" w:rsidP="007D4B91">
      <w:pPr>
        <w:ind w:left="0"/>
      </w:pPr>
      <w:r>
        <w:t xml:space="preserve"> - информационно-консультационных центров (ИКЦ); </w:t>
      </w:r>
    </w:p>
    <w:p w:rsidR="007D4B91" w:rsidRDefault="007D4B91" w:rsidP="007D4B91">
      <w:pPr>
        <w:ind w:left="0"/>
      </w:pPr>
      <w:r>
        <w:t xml:space="preserve"> - организаций-партнеров центра поддержки предпринимательства; </w:t>
      </w:r>
    </w:p>
    <w:p w:rsidR="007D4B91" w:rsidRDefault="007D4B91" w:rsidP="007D4B91">
      <w:pPr>
        <w:ind w:left="0"/>
      </w:pPr>
      <w:r>
        <w:t xml:space="preserve"> - предпринимательских объединений, осуществляющих представление и защиту интересов субъектов предпринимательства; </w:t>
      </w:r>
    </w:p>
    <w:p w:rsidR="007D4B91" w:rsidRDefault="007D4B91" w:rsidP="007D4B91">
      <w:pPr>
        <w:ind w:left="0"/>
      </w:pPr>
      <w:r>
        <w:t xml:space="preserve"> - образовательных учреждений высшего, среднего специального и профессионального обучения.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   Организация ЦПП позволяет реализовывать концепцию государственной политики поддержки и развития малого и среднего предпринимательства в Иркутской области, создает условия, стимулирующие развитие предпринимательства, в том числе молодежного и социально-ориентированного, и способствует обеспечению благоприятных условий для такого развития.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   ЦПП решает задачи по развитию многоуровневой инфраструктуры поддержки малого и среднего предпринимательства в Иркутской области через развитие сети информационно-консультационных центров (ИКЦ) в муниципальных образованиях, формированию единой информационной среды, содействует реализации федеральных, региональных и муниципальных программ, проектов, направленных на поддержку и развитие предпринимательства.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Сайт Фонда "Центр поддержки предпринимательства Иркутской области"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lastRenderedPageBreak/>
        <w:t>Фонды поддержки предпринимательства в муниципальных образованиях Иркутской области являются элементами системы финансовых институтов. Они созданы в целях предоставления краткосрочных кредитных ресурсов малым и средним предприятиям всех форм организации, которые не имеют возможности получить данные ресурсы в банках. В настоящее время на территории региона действуют двадцать две таких организаций.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В целях обеспечения доступа СМСП и организаций, образующих инфраструктуру поддержки СМСП, к кредитным и иным финансовым ресурсам, а также развития системы гарантий и поручительств по обязательства СМСП в Иркутской области создана некоммерческая организация Фонд поддержки субъектов малого и среднего предпринимательства «Иркутский областной гарантийный фонд» (далее – Гарантийный фонд) (Распоряжение Правительства Иркутской области от 26 октября 2009 года № 295/103-рп). Учредителем Гарантийного фонда является Министерство.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В соответствии с целями своей деятельности Гарантийный фонд осуществляет:</w:t>
      </w:r>
    </w:p>
    <w:p w:rsidR="007D4B91" w:rsidRDefault="007D4B91" w:rsidP="007D4B91">
      <w:pPr>
        <w:ind w:left="0"/>
      </w:pPr>
      <w:r>
        <w:t xml:space="preserve"> - предоставление поручительств (гарантий) исполнения обязательств СМСП (по кредитным договорам, договорам займа, лизинга и т.п.); </w:t>
      </w:r>
    </w:p>
    <w:p w:rsidR="007D4B91" w:rsidRDefault="007D4B91" w:rsidP="007D4B91">
      <w:pPr>
        <w:ind w:left="0"/>
      </w:pPr>
      <w:r>
        <w:t xml:space="preserve"> - финансовое обеспечение программ, проектов и мероприятий, направленных на развитие и поддержку малого и среднего предпринимательства; </w:t>
      </w:r>
    </w:p>
    <w:p w:rsidR="007D4B91" w:rsidRDefault="007D4B91" w:rsidP="007D4B91">
      <w:pPr>
        <w:ind w:left="0"/>
      </w:pPr>
      <w:r>
        <w:t xml:space="preserve"> - межрегиональное сотрудничество с иными фондами поддержки малого и среднего предпринимательства; </w:t>
      </w:r>
    </w:p>
    <w:p w:rsidR="007D4B91" w:rsidRDefault="007D4B91" w:rsidP="007D4B91">
      <w:pPr>
        <w:ind w:left="0"/>
      </w:pPr>
      <w:r>
        <w:t xml:space="preserve"> - финансовую поддержку СМСП, их союзов и объединений, а также структур поддержки СМСП в виде предоставления им инвестиций, льготных кредитов, беспроцентных ссуд, краткосрочных займов, грантов и т.д.; </w:t>
      </w:r>
    </w:p>
    <w:p w:rsidR="007D4B91" w:rsidRDefault="007D4B91" w:rsidP="007D4B91">
      <w:pPr>
        <w:ind w:left="0"/>
      </w:pPr>
      <w:r>
        <w:t xml:space="preserve"> - проведение мероприятий, направленных на привлечение и эффективное использование средств отечественных и иностранных инвесторов; </w:t>
      </w:r>
    </w:p>
    <w:p w:rsidR="007D4B91" w:rsidRDefault="007D4B91" w:rsidP="007D4B91">
      <w:pPr>
        <w:ind w:left="0"/>
      </w:pPr>
      <w:r>
        <w:t xml:space="preserve"> - изучение конъюнктуры рынка, предоставление консультационной и организационно-методической помощи при разработке программ и проектов; </w:t>
      </w:r>
    </w:p>
    <w:p w:rsidR="007D4B91" w:rsidRDefault="007D4B91" w:rsidP="007D4B91">
      <w:pPr>
        <w:ind w:left="0"/>
      </w:pPr>
      <w:r>
        <w:t xml:space="preserve"> - пропаганду идей частного предпринимательства; </w:t>
      </w:r>
    </w:p>
    <w:p w:rsidR="007D4B91" w:rsidRDefault="007D4B91" w:rsidP="007D4B91">
      <w:pPr>
        <w:ind w:left="0"/>
      </w:pPr>
      <w:r>
        <w:t xml:space="preserve"> - информационную, организационную, консультационную и методическую поддержку СМСП, их союзам и объединениям; </w:t>
      </w:r>
    </w:p>
    <w:p w:rsidR="007D4B91" w:rsidRDefault="007D4B91" w:rsidP="007D4B91">
      <w:pPr>
        <w:ind w:left="0"/>
      </w:pPr>
      <w:r>
        <w:t xml:space="preserve"> - поддержку интересов СМСП в муниципальных, региональных и федеральных органах законодательной и исполнительной власти.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 Надзор за деятельностью Гарантийного Фонда и определение основных приоритетов его деятельности осуществляет Попечительский Совет.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В настоящее время Фонд работает со многими банками-партнерами по заключенным Соглашениям о сотрудничестве по предоставлению поручительств Гарантийного фонда, также Гарантийным фондом заключены Соглашения о взаимодействии с рядом общественных объединений и организаций поддержки.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Сайт Иркутского областного гарантийного фонда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Интересы предпринимателей в Иркутской области представляет развитая сеть общественных объединений, которая включает как непосредственно региональные структуры, так и представительства российских организаций.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Торгово-промышленная палата Восточной Сибири (далее – ТПП) является негосударственной некоммерческой организацией, представляющей интересы малого, среднего и крупного бизнеса региона.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Спектр функций ТПП можно разделить на две категории:</w:t>
      </w:r>
    </w:p>
    <w:p w:rsidR="007D4B91" w:rsidRDefault="007D4B91" w:rsidP="007D4B91">
      <w:pPr>
        <w:ind w:left="0"/>
      </w:pPr>
      <w:r>
        <w:t xml:space="preserve"> обслуживающие – предоставление своим членам широкого круга услуг (в области маркетинга и информатизации, экспертизы промышленных и продовольственных товаров, развитие внешних связей, сертификации и т.д.); </w:t>
      </w:r>
    </w:p>
    <w:p w:rsidR="007D4B91" w:rsidRDefault="007D4B91" w:rsidP="007D4B91">
      <w:pPr>
        <w:ind w:left="0"/>
      </w:pPr>
      <w:r>
        <w:t xml:space="preserve"> представительские – предоставление консультаций и оказание влияния на органы государственной власти с целью создания более благоприятных условий для бизнеса.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 В настоящее в ТПП входят более 200 предприятий Иркутской области.</w:t>
      </w: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Сайт Торгово-промышленной палаты Восточной Сибири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 xml:space="preserve">Иркутское отделение Российской ассоциации развития малого и среднего предпринимательства занимается следующими видами деятельности: </w:t>
      </w:r>
    </w:p>
    <w:p w:rsidR="007D4B91" w:rsidRDefault="007D4B91" w:rsidP="007D4B91">
      <w:pPr>
        <w:ind w:left="0"/>
      </w:pPr>
      <w:r>
        <w:t xml:space="preserve"> участие в разработке программ поддержки малого и среднего предпринимательства; </w:t>
      </w:r>
    </w:p>
    <w:p w:rsidR="007D4B91" w:rsidRDefault="007D4B91" w:rsidP="007D4B91">
      <w:pPr>
        <w:ind w:left="0"/>
      </w:pPr>
      <w:r>
        <w:t xml:space="preserve"> предоставление консалтинговых услуг СМСП; </w:t>
      </w:r>
    </w:p>
    <w:p w:rsidR="007D4B91" w:rsidRDefault="007D4B91" w:rsidP="007D4B91">
      <w:pPr>
        <w:ind w:left="0"/>
      </w:pPr>
      <w:r>
        <w:t xml:space="preserve"> координация деятельности территориальных агентств развития бизнеса. 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Сайт Российской ассоциации развития малого и среднего предпринимательства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Иркутское региональное объединение работодателей «Партнерство товаропроизводителей и предпринимателей» (далее – ПТиП) как подразделение Российского союза промышленников и предпринимателей объединяет большую часть работодателей Иркутской области, помогая им выражать свои интересы в отношениях с властью и обществом. На сегодняшний день это самая крупная общественная организация работодателей региона.</w:t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ПТиП путем взаимодействия с представительными и исполнительными органами власти оказывает воздействие на совершенствование правового пространства производственной и предпринимательской деятельности, регулирует взаимоотношения между отраслями государственной власти и местного самоуправления. Так, ПТиП принимает активное участие в обсуждении важнейших экономических вопросов, экспертизе законопроектов в сфере экономики, социальной политики и трудовых отношений, решению вопросов трудоустройства и занятости населения, решении социальных проблем, также наравне с Правительством Иркутской области и профсоюзными объединениями входит в Трехстороннюю комиссию Иркутской области по регулированию социально-трудовых отношений.</w:t>
      </w:r>
    </w:p>
    <w:p w:rsidR="007D4B91" w:rsidRDefault="007D4B91" w:rsidP="007D4B91">
      <w:pPr>
        <w:ind w:left="0"/>
      </w:pPr>
      <w:r>
        <w:tab/>
      </w:r>
    </w:p>
    <w:p w:rsidR="007D4B91" w:rsidRDefault="007D4B91" w:rsidP="007D4B91">
      <w:pPr>
        <w:ind w:left="0"/>
      </w:pPr>
      <w:r>
        <w:t xml:space="preserve">Сайт Российского союза промышленников и предпринимателей </w:t>
      </w:r>
      <w:r>
        <w:tab/>
      </w: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</w:p>
    <w:p w:rsidR="007D4B91" w:rsidRDefault="007D4B91" w:rsidP="007D4B91">
      <w:pPr>
        <w:ind w:left="0"/>
      </w:pPr>
      <w:r>
        <w:t>Иркутское региональное отделение Общероссийской общественная организация малого и среднего предпринимательства «ОПОРА РОССИИ» (далее – ОПОРА России) действует в целях содействия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Иркутской области. В настоящее время местные отделения ОПОРЫ России функционируют в 7 муниципальных образованиях региона.</w:t>
      </w:r>
    </w:p>
    <w:p w:rsidR="007D4B91" w:rsidRDefault="007D4B91" w:rsidP="007D4B91">
      <w:pPr>
        <w:ind w:left="0"/>
      </w:pPr>
      <w:r>
        <w:tab/>
      </w:r>
    </w:p>
    <w:p w:rsidR="007370E0" w:rsidRPr="007D4B91" w:rsidRDefault="007D4B91" w:rsidP="007D4B91">
      <w:pPr>
        <w:ind w:left="0"/>
      </w:pPr>
      <w:r>
        <w:t>Сайт Общероссийской общественной организации малого и среднего предпринимательства «ОПОРА РОССИИ».</w:t>
      </w:r>
    </w:p>
    <w:sectPr w:rsidR="007370E0" w:rsidRPr="007D4B91" w:rsidSect="0066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22" w:rsidRDefault="00FF6522" w:rsidP="00083959">
      <w:r>
        <w:separator/>
      </w:r>
    </w:p>
  </w:endnote>
  <w:endnote w:type="continuationSeparator" w:id="1">
    <w:p w:rsidR="00FF6522" w:rsidRDefault="00FF6522" w:rsidP="000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22" w:rsidRDefault="00FF6522" w:rsidP="00083959">
      <w:r>
        <w:separator/>
      </w:r>
    </w:p>
  </w:footnote>
  <w:footnote w:type="continuationSeparator" w:id="1">
    <w:p w:rsidR="00FF6522" w:rsidRDefault="00FF6522" w:rsidP="00083959">
      <w:r>
        <w:continuationSeparator/>
      </w:r>
    </w:p>
  </w:footnote>
  <w:footnote w:id="2">
    <w:p w:rsidR="001E089D" w:rsidRPr="005B22B7" w:rsidRDefault="001E089D" w:rsidP="00083959">
      <w:pPr>
        <w:pStyle w:val="a7"/>
        <w:rPr>
          <w:rFonts w:ascii="Arial" w:hAnsi="Arial" w:cs="Arial"/>
          <w:sz w:val="18"/>
          <w:szCs w:val="18"/>
        </w:rPr>
      </w:pPr>
      <w:r w:rsidRPr="005B22B7">
        <w:rPr>
          <w:rStyle w:val="a9"/>
          <w:rFonts w:ascii="Arial" w:hAnsi="Arial" w:cs="Arial"/>
          <w:sz w:val="18"/>
          <w:szCs w:val="18"/>
        </w:rPr>
        <w:t>1)</w:t>
      </w:r>
      <w:r w:rsidRPr="005B22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</w:t>
      </w:r>
      <w:r w:rsidRPr="005B22B7">
        <w:rPr>
          <w:rFonts w:ascii="Arial" w:hAnsi="Arial" w:cs="Arial"/>
          <w:sz w:val="18"/>
          <w:szCs w:val="18"/>
        </w:rPr>
        <w:t xml:space="preserve">десь и далее </w:t>
      </w:r>
      <w:r>
        <w:rPr>
          <w:rFonts w:ascii="Arial" w:hAnsi="Arial" w:cs="Arial"/>
          <w:sz w:val="18"/>
          <w:szCs w:val="18"/>
        </w:rPr>
        <w:t xml:space="preserve">– </w:t>
      </w:r>
      <w:r w:rsidRPr="005B22B7">
        <w:rPr>
          <w:rFonts w:ascii="Arial" w:hAnsi="Arial" w:cs="Arial"/>
          <w:sz w:val="18"/>
          <w:szCs w:val="18"/>
        </w:rPr>
        <w:t>включая микропредприятия</w:t>
      </w:r>
    </w:p>
  </w:footnote>
  <w:footnote w:id="3">
    <w:p w:rsidR="001E089D" w:rsidRDefault="001E089D" w:rsidP="00083959">
      <w:pPr>
        <w:pStyle w:val="a7"/>
        <w:ind w:left="142" w:hanging="199"/>
      </w:pPr>
      <w:r>
        <w:rPr>
          <w:rStyle w:val="a9"/>
        </w:rPr>
        <w:t>2)</w:t>
      </w:r>
      <w:r>
        <w:t xml:space="preserve"> </w:t>
      </w:r>
      <w:r>
        <w:rPr>
          <w:rFonts w:ascii="Arial" w:hAnsi="Arial" w:cs="Arial"/>
          <w:sz w:val="18"/>
          <w:szCs w:val="18"/>
        </w:rPr>
        <w:t>З</w:t>
      </w:r>
      <w:r w:rsidRPr="005B22B7">
        <w:rPr>
          <w:rFonts w:ascii="Arial" w:hAnsi="Arial" w:cs="Arial"/>
          <w:sz w:val="18"/>
          <w:szCs w:val="18"/>
        </w:rPr>
        <w:t>десь и далее</w:t>
      </w:r>
      <w:r>
        <w:rPr>
          <w:rFonts w:ascii="Arial" w:hAnsi="Arial" w:cs="Arial"/>
          <w:sz w:val="18"/>
          <w:szCs w:val="18"/>
        </w:rPr>
        <w:t xml:space="preserve"> – данные за 2010 год приведены по показателю «Выручка от реализации товаров, работ, услуг (без НДС, акцизов и аналогичных обязательных платежей)»</w:t>
      </w:r>
    </w:p>
  </w:footnote>
  <w:footnote w:id="4">
    <w:p w:rsidR="001E089D" w:rsidRPr="008F6005" w:rsidRDefault="001E089D" w:rsidP="00083959">
      <w:pPr>
        <w:pStyle w:val="a7"/>
        <w:rPr>
          <w:rFonts w:ascii="Arial" w:hAnsi="Arial" w:cs="Arial"/>
          <w:b/>
          <w:sz w:val="18"/>
          <w:szCs w:val="18"/>
        </w:rPr>
      </w:pPr>
      <w:r w:rsidRPr="005B22B7">
        <w:rPr>
          <w:rStyle w:val="a9"/>
          <w:rFonts w:ascii="Arial" w:hAnsi="Arial" w:cs="Arial"/>
          <w:sz w:val="18"/>
          <w:szCs w:val="18"/>
        </w:rPr>
        <w:t>1)</w:t>
      </w:r>
      <w:r w:rsidRPr="005B22B7">
        <w:rPr>
          <w:rFonts w:ascii="Arial" w:hAnsi="Arial" w:cs="Arial"/>
          <w:sz w:val="18"/>
          <w:szCs w:val="18"/>
        </w:rPr>
        <w:t xml:space="preserve"> </w:t>
      </w:r>
      <w:r w:rsidRPr="008F6005">
        <w:rPr>
          <w:rFonts w:ascii="Arial" w:hAnsi="Arial" w:cs="Arial"/>
          <w:sz w:val="18"/>
          <w:szCs w:val="18"/>
        </w:rPr>
        <w:t>Здесь и далее</w:t>
      </w:r>
      <w:r>
        <w:rPr>
          <w:rFonts w:ascii="Arial" w:hAnsi="Arial" w:cs="Arial"/>
          <w:sz w:val="18"/>
          <w:szCs w:val="18"/>
        </w:rPr>
        <w:t xml:space="preserve"> -</w:t>
      </w:r>
      <w:r w:rsidRPr="008F6005">
        <w:rPr>
          <w:rFonts w:ascii="Arial" w:hAnsi="Arial" w:cs="Arial"/>
          <w:sz w:val="18"/>
          <w:szCs w:val="18"/>
        </w:rPr>
        <w:t xml:space="preserve"> по чистым видам экономической деятельности</w:t>
      </w:r>
    </w:p>
  </w:footnote>
  <w:footnote w:id="5">
    <w:p w:rsidR="001E089D" w:rsidRPr="00CC6C0F" w:rsidRDefault="001E089D" w:rsidP="00083959">
      <w:pPr>
        <w:pStyle w:val="a7"/>
        <w:rPr>
          <w:rFonts w:ascii="Arial" w:hAnsi="Arial" w:cs="Arial"/>
          <w:sz w:val="18"/>
          <w:szCs w:val="18"/>
        </w:rPr>
      </w:pPr>
      <w:r w:rsidRPr="00CC6C0F">
        <w:rPr>
          <w:rStyle w:val="a9"/>
          <w:rFonts w:ascii="Arial" w:hAnsi="Arial" w:cs="Arial"/>
          <w:sz w:val="18"/>
          <w:szCs w:val="18"/>
        </w:rPr>
        <w:t>1)</w:t>
      </w:r>
      <w:r w:rsidRPr="00CC6C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</w:t>
      </w:r>
      <w:r w:rsidRPr="00CC6C0F">
        <w:rPr>
          <w:rFonts w:ascii="Arial" w:hAnsi="Arial" w:cs="Arial"/>
          <w:sz w:val="18"/>
          <w:szCs w:val="18"/>
        </w:rPr>
        <w:t xml:space="preserve"> учетом выручки банков, страховых и прочих финансовых и кредитных организаций (включая биржи)</w:t>
      </w:r>
    </w:p>
  </w:footnote>
  <w:footnote w:id="6">
    <w:p w:rsidR="001E089D" w:rsidRPr="006E7D6C" w:rsidRDefault="001E089D" w:rsidP="001E089D">
      <w:pPr>
        <w:pStyle w:val="a7"/>
        <w:rPr>
          <w:rFonts w:ascii="Arial" w:hAnsi="Arial" w:cs="Arial"/>
          <w:sz w:val="18"/>
          <w:szCs w:val="18"/>
        </w:rPr>
      </w:pPr>
      <w:r w:rsidRPr="006E7D6C">
        <w:rPr>
          <w:rStyle w:val="a9"/>
          <w:rFonts w:ascii="Arial" w:hAnsi="Arial" w:cs="Arial"/>
          <w:sz w:val="18"/>
          <w:szCs w:val="18"/>
        </w:rPr>
        <w:t>1)</w:t>
      </w:r>
      <w:r w:rsidRPr="006E7D6C">
        <w:rPr>
          <w:rFonts w:ascii="Arial" w:hAnsi="Arial" w:cs="Arial"/>
          <w:sz w:val="18"/>
          <w:szCs w:val="18"/>
        </w:rPr>
        <w:t xml:space="preserve"> Раздел составлен по данным годовой бухгалтерской отчетности</w:t>
      </w:r>
    </w:p>
  </w:footnote>
  <w:footnote w:id="7">
    <w:p w:rsidR="001E089D" w:rsidRPr="006E7D6C" w:rsidRDefault="001E089D" w:rsidP="001E089D">
      <w:pPr>
        <w:pStyle w:val="a7"/>
        <w:rPr>
          <w:rFonts w:ascii="Arial" w:hAnsi="Arial" w:cs="Arial"/>
          <w:sz w:val="18"/>
          <w:szCs w:val="18"/>
        </w:rPr>
      </w:pPr>
      <w:r w:rsidRPr="006E7D6C">
        <w:rPr>
          <w:rStyle w:val="a9"/>
          <w:rFonts w:ascii="Arial" w:hAnsi="Arial" w:cs="Arial"/>
          <w:sz w:val="18"/>
          <w:szCs w:val="18"/>
        </w:rPr>
        <w:t>1)</w:t>
      </w:r>
      <w:r w:rsidRPr="006E7D6C">
        <w:rPr>
          <w:rFonts w:ascii="Arial" w:hAnsi="Arial" w:cs="Arial"/>
          <w:sz w:val="18"/>
          <w:szCs w:val="18"/>
        </w:rPr>
        <w:t xml:space="preserve"> Знак (-) означает убыток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44"/>
      </v:shape>
    </w:pict>
  </w:numPicBullet>
  <w:abstractNum w:abstractNumId="0">
    <w:nsid w:val="0498704B"/>
    <w:multiLevelType w:val="multilevel"/>
    <w:tmpl w:val="5F6ADF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8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722205"/>
    <w:multiLevelType w:val="hybridMultilevel"/>
    <w:tmpl w:val="2A7AE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DB2A3C"/>
    <w:multiLevelType w:val="hybridMultilevel"/>
    <w:tmpl w:val="E482E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2F297E"/>
    <w:multiLevelType w:val="hybridMultilevel"/>
    <w:tmpl w:val="799E01F8"/>
    <w:lvl w:ilvl="0" w:tplc="3FE20CC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11702882"/>
    <w:multiLevelType w:val="hybridMultilevel"/>
    <w:tmpl w:val="1CA2F6F8"/>
    <w:lvl w:ilvl="0" w:tplc="5F36EE78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7A6787"/>
    <w:multiLevelType w:val="multilevel"/>
    <w:tmpl w:val="D7F6A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8"/>
        </w:tabs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8">
    <w:nsid w:val="21FF5DC8"/>
    <w:multiLevelType w:val="multilevel"/>
    <w:tmpl w:val="2362C1C2"/>
    <w:lvl w:ilvl="0">
      <w:numFmt w:val="decimal"/>
      <w:lvlText w:val="%1.0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0" w:hanging="1800"/>
      </w:pPr>
      <w:rPr>
        <w:rFonts w:hint="default"/>
      </w:rPr>
    </w:lvl>
  </w:abstractNum>
  <w:abstractNum w:abstractNumId="9">
    <w:nsid w:val="285E5701"/>
    <w:multiLevelType w:val="hybridMultilevel"/>
    <w:tmpl w:val="1A3CBDFE"/>
    <w:lvl w:ilvl="0" w:tplc="ABB00F80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42F7C"/>
    <w:multiLevelType w:val="hybridMultilevel"/>
    <w:tmpl w:val="0CF8C186"/>
    <w:lvl w:ilvl="0" w:tplc="DDD0F3D4">
      <w:start w:val="1"/>
      <w:numFmt w:val="decimal"/>
      <w:lvlText w:val="%1."/>
      <w:lvlJc w:val="left"/>
      <w:pPr>
        <w:ind w:left="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2DE204D6"/>
    <w:multiLevelType w:val="hybridMultilevel"/>
    <w:tmpl w:val="3A3C6E14"/>
    <w:lvl w:ilvl="0" w:tplc="EF2CFC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48A4F81"/>
    <w:multiLevelType w:val="hybridMultilevel"/>
    <w:tmpl w:val="571C1F66"/>
    <w:lvl w:ilvl="0" w:tplc="E58E10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8FF3C8F"/>
    <w:multiLevelType w:val="hybridMultilevel"/>
    <w:tmpl w:val="A62ED724"/>
    <w:lvl w:ilvl="0" w:tplc="CEC6146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93A1A06"/>
    <w:multiLevelType w:val="multilevel"/>
    <w:tmpl w:val="20BE7BBE"/>
    <w:lvl w:ilvl="0">
      <w:start w:val="2"/>
      <w:numFmt w:val="decimal"/>
      <w:lvlText w:val="%1."/>
      <w:lvlJc w:val="left"/>
      <w:pPr>
        <w:tabs>
          <w:tab w:val="num" w:pos="551"/>
        </w:tabs>
        <w:ind w:left="551" w:hanging="551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7"/>
        </w:tabs>
        <w:ind w:left="877" w:hanging="5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8"/>
        </w:tabs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16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D83A8B"/>
    <w:multiLevelType w:val="hybridMultilevel"/>
    <w:tmpl w:val="91ACF16E"/>
    <w:lvl w:ilvl="0" w:tplc="A24A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8E91C">
      <w:numFmt w:val="none"/>
      <w:lvlText w:val=""/>
      <w:lvlJc w:val="left"/>
      <w:pPr>
        <w:tabs>
          <w:tab w:val="num" w:pos="360"/>
        </w:tabs>
      </w:pPr>
    </w:lvl>
    <w:lvl w:ilvl="2" w:tplc="8D5CAC98">
      <w:numFmt w:val="none"/>
      <w:lvlText w:val=""/>
      <w:lvlJc w:val="left"/>
      <w:pPr>
        <w:tabs>
          <w:tab w:val="num" w:pos="360"/>
        </w:tabs>
      </w:pPr>
    </w:lvl>
    <w:lvl w:ilvl="3" w:tplc="D41CDC20">
      <w:numFmt w:val="none"/>
      <w:lvlText w:val=""/>
      <w:lvlJc w:val="left"/>
      <w:pPr>
        <w:tabs>
          <w:tab w:val="num" w:pos="360"/>
        </w:tabs>
      </w:pPr>
    </w:lvl>
    <w:lvl w:ilvl="4" w:tplc="3514AABE">
      <w:numFmt w:val="none"/>
      <w:lvlText w:val=""/>
      <w:lvlJc w:val="left"/>
      <w:pPr>
        <w:tabs>
          <w:tab w:val="num" w:pos="360"/>
        </w:tabs>
      </w:pPr>
    </w:lvl>
    <w:lvl w:ilvl="5" w:tplc="D46AA734">
      <w:numFmt w:val="none"/>
      <w:lvlText w:val=""/>
      <w:lvlJc w:val="left"/>
      <w:pPr>
        <w:tabs>
          <w:tab w:val="num" w:pos="360"/>
        </w:tabs>
      </w:pPr>
    </w:lvl>
    <w:lvl w:ilvl="6" w:tplc="F4888DE8">
      <w:numFmt w:val="none"/>
      <w:lvlText w:val=""/>
      <w:lvlJc w:val="left"/>
      <w:pPr>
        <w:tabs>
          <w:tab w:val="num" w:pos="360"/>
        </w:tabs>
      </w:pPr>
    </w:lvl>
    <w:lvl w:ilvl="7" w:tplc="6E4606CC">
      <w:numFmt w:val="none"/>
      <w:lvlText w:val=""/>
      <w:lvlJc w:val="left"/>
      <w:pPr>
        <w:tabs>
          <w:tab w:val="num" w:pos="360"/>
        </w:tabs>
      </w:pPr>
    </w:lvl>
    <w:lvl w:ilvl="8" w:tplc="19A8C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5752CB"/>
    <w:multiLevelType w:val="hybridMultilevel"/>
    <w:tmpl w:val="DE5E55B8"/>
    <w:lvl w:ilvl="0" w:tplc="2752D03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9F4423"/>
    <w:multiLevelType w:val="hybridMultilevel"/>
    <w:tmpl w:val="7D9C6AEA"/>
    <w:lvl w:ilvl="0" w:tplc="77709A1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2B771F9"/>
    <w:multiLevelType w:val="hybridMultilevel"/>
    <w:tmpl w:val="5CE2C224"/>
    <w:lvl w:ilvl="0" w:tplc="E9528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E49FD"/>
    <w:multiLevelType w:val="hybridMultilevel"/>
    <w:tmpl w:val="129C34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546AA"/>
    <w:multiLevelType w:val="hybridMultilevel"/>
    <w:tmpl w:val="5C92DE78"/>
    <w:lvl w:ilvl="0" w:tplc="F83CDE9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>
    <w:nsid w:val="5B2F654F"/>
    <w:multiLevelType w:val="hybridMultilevel"/>
    <w:tmpl w:val="AEFC7A6A"/>
    <w:lvl w:ilvl="0" w:tplc="92C2CA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C61C7"/>
    <w:multiLevelType w:val="hybridMultilevel"/>
    <w:tmpl w:val="69148282"/>
    <w:lvl w:ilvl="0" w:tplc="2752D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C131A1"/>
    <w:multiLevelType w:val="hybridMultilevel"/>
    <w:tmpl w:val="AD32DD10"/>
    <w:lvl w:ilvl="0" w:tplc="D6FAED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4D5D6E"/>
    <w:multiLevelType w:val="hybridMultilevel"/>
    <w:tmpl w:val="187CD4F8"/>
    <w:lvl w:ilvl="0" w:tplc="F4E45F36">
      <w:start w:val="1"/>
      <w:numFmt w:val="decimal"/>
      <w:lvlText w:val="%1."/>
      <w:lvlJc w:val="left"/>
      <w:pPr>
        <w:ind w:left="47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756616F2"/>
    <w:multiLevelType w:val="singleLevel"/>
    <w:tmpl w:val="D6507394"/>
    <w:lvl w:ilvl="0">
      <w:start w:val="7"/>
      <w:numFmt w:val="upperRoman"/>
      <w:pStyle w:val="a"/>
      <w:lvlText w:val="%1. "/>
      <w:legacy w:legacy="1" w:legacySpace="0" w:legacyIndent="283"/>
      <w:lvlJc w:val="left"/>
      <w:pPr>
        <w:ind w:left="5670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0">
    <w:nsid w:val="7D7E1548"/>
    <w:multiLevelType w:val="hybridMultilevel"/>
    <w:tmpl w:val="D542DE8A"/>
    <w:lvl w:ilvl="0" w:tplc="F6361814">
      <w:start w:val="1"/>
      <w:numFmt w:val="decimal"/>
      <w:lvlText w:val="%1)"/>
      <w:lvlJc w:val="left"/>
      <w:pPr>
        <w:ind w:left="39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6"/>
  </w:num>
  <w:num w:numId="8">
    <w:abstractNumId w:val="25"/>
  </w:num>
  <w:num w:numId="9">
    <w:abstractNumId w:val="6"/>
  </w:num>
  <w:num w:numId="10">
    <w:abstractNumId w:val="26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19"/>
  </w:num>
  <w:num w:numId="19">
    <w:abstractNumId w:val="10"/>
  </w:num>
  <w:num w:numId="20">
    <w:abstractNumId w:val="30"/>
  </w:num>
  <w:num w:numId="21">
    <w:abstractNumId w:val="11"/>
  </w:num>
  <w:num w:numId="22">
    <w:abstractNumId w:val="3"/>
  </w:num>
  <w:num w:numId="23">
    <w:abstractNumId w:val="20"/>
  </w:num>
  <w:num w:numId="24">
    <w:abstractNumId w:val="24"/>
  </w:num>
  <w:num w:numId="25">
    <w:abstractNumId w:val="18"/>
  </w:num>
  <w:num w:numId="26">
    <w:abstractNumId w:val="28"/>
  </w:num>
  <w:num w:numId="27">
    <w:abstractNumId w:val="23"/>
  </w:num>
  <w:num w:numId="28">
    <w:abstractNumId w:val="13"/>
  </w:num>
  <w:num w:numId="29">
    <w:abstractNumId w:val="8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59"/>
    <w:rsid w:val="00083959"/>
    <w:rsid w:val="001E089D"/>
    <w:rsid w:val="0022552B"/>
    <w:rsid w:val="004121D7"/>
    <w:rsid w:val="00650EDE"/>
    <w:rsid w:val="00660ACB"/>
    <w:rsid w:val="006A661F"/>
    <w:rsid w:val="007370E0"/>
    <w:rsid w:val="007D4B91"/>
    <w:rsid w:val="00A523E1"/>
    <w:rsid w:val="00A64B3E"/>
    <w:rsid w:val="00C8239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59"/>
    <w:pPr>
      <w:spacing w:after="0" w:line="240" w:lineRule="auto"/>
      <w:ind w:left="-57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83959"/>
    <w:pPr>
      <w:spacing w:before="240"/>
      <w:ind w:left="0"/>
      <w:outlineLvl w:val="0"/>
    </w:pPr>
    <w:rPr>
      <w:rFonts w:ascii="Arial" w:eastAsia="Times New Roman" w:hAnsi="Arial"/>
      <w:b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083959"/>
    <w:pPr>
      <w:spacing w:before="120"/>
      <w:ind w:left="0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839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83959"/>
    <w:pPr>
      <w:ind w:left="354"/>
      <w:outlineLvl w:val="3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395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0"/>
    <w:qFormat/>
    <w:rsid w:val="00083959"/>
    <w:pPr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7">
    <w:name w:val="heading 7"/>
    <w:basedOn w:val="a0"/>
    <w:next w:val="a1"/>
    <w:link w:val="70"/>
    <w:qFormat/>
    <w:rsid w:val="00083959"/>
    <w:pPr>
      <w:ind w:left="708"/>
      <w:outlineLvl w:val="6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083959"/>
    <w:pPr>
      <w:ind w:left="708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083959"/>
    <w:pPr>
      <w:ind w:left="708"/>
      <w:outlineLvl w:val="8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08395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ody Text"/>
    <w:basedOn w:val="a0"/>
    <w:link w:val="a6"/>
    <w:rsid w:val="00083959"/>
    <w:pPr>
      <w:spacing w:after="120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083959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footnote text"/>
    <w:basedOn w:val="a0"/>
    <w:link w:val="a8"/>
    <w:semiHidden/>
    <w:unhideWhenUsed/>
    <w:rsid w:val="00083959"/>
    <w:rPr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08395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083959"/>
    <w:rPr>
      <w:vertAlign w:val="superscript"/>
    </w:rPr>
  </w:style>
  <w:style w:type="paragraph" w:customStyle="1" w:styleId="31">
    <w:name w:val="Стиль3"/>
    <w:basedOn w:val="a0"/>
    <w:link w:val="32"/>
    <w:autoRedefine/>
    <w:qFormat/>
    <w:rsid w:val="00083959"/>
    <w:pPr>
      <w:ind w:left="0"/>
      <w:jc w:val="center"/>
    </w:pPr>
    <w:rPr>
      <w:rFonts w:ascii="Arial Black" w:hAnsi="Arial Black" w:cs="Arial"/>
      <w:bCs/>
      <w:sz w:val="24"/>
      <w:szCs w:val="28"/>
    </w:rPr>
  </w:style>
  <w:style w:type="character" w:customStyle="1" w:styleId="32">
    <w:name w:val="Стиль3 Знак"/>
    <w:basedOn w:val="a2"/>
    <w:link w:val="31"/>
    <w:rsid w:val="00083959"/>
    <w:rPr>
      <w:rFonts w:ascii="Arial Black" w:eastAsia="Calibri" w:hAnsi="Arial Black" w:cs="Arial"/>
      <w:bCs/>
      <w:sz w:val="24"/>
      <w:szCs w:val="28"/>
    </w:rPr>
  </w:style>
  <w:style w:type="paragraph" w:customStyle="1" w:styleId="51">
    <w:name w:val="Стиль5"/>
    <w:basedOn w:val="a0"/>
    <w:link w:val="52"/>
    <w:autoRedefine/>
    <w:qFormat/>
    <w:rsid w:val="00083959"/>
    <w:pPr>
      <w:pBdr>
        <w:top w:val="threeDEngrave" w:sz="18" w:space="1" w:color="A6A6A6"/>
        <w:bottom w:val="threeDEngrave" w:sz="18" w:space="1" w:color="A6A6A6"/>
      </w:pBdr>
      <w:shd w:val="clear" w:color="auto" w:fill="F2F2F2"/>
      <w:jc w:val="center"/>
    </w:pPr>
    <w:rPr>
      <w:rFonts w:ascii="Cambria" w:hAnsi="Cambria" w:cs="Arial"/>
      <w:b/>
      <w:caps/>
      <w:sz w:val="28"/>
      <w:szCs w:val="28"/>
    </w:rPr>
  </w:style>
  <w:style w:type="character" w:customStyle="1" w:styleId="52">
    <w:name w:val="Стиль5 Знак"/>
    <w:basedOn w:val="a2"/>
    <w:link w:val="51"/>
    <w:rsid w:val="00083959"/>
    <w:rPr>
      <w:rFonts w:ascii="Cambria" w:eastAsia="Calibri" w:hAnsi="Cambria" w:cs="Arial"/>
      <w:b/>
      <w:caps/>
      <w:sz w:val="28"/>
      <w:szCs w:val="28"/>
      <w:shd w:val="clear" w:color="auto" w:fill="F2F2F2"/>
    </w:rPr>
  </w:style>
  <w:style w:type="paragraph" w:customStyle="1" w:styleId="61">
    <w:name w:val="Стиль6"/>
    <w:basedOn w:val="a0"/>
    <w:link w:val="62"/>
    <w:qFormat/>
    <w:rsid w:val="00083959"/>
    <w:pPr>
      <w:spacing w:after="120"/>
      <w:jc w:val="center"/>
    </w:pPr>
    <w:rPr>
      <w:rFonts w:ascii="Arial" w:hAnsi="Arial" w:cs="Arial"/>
      <w:sz w:val="20"/>
      <w:szCs w:val="20"/>
    </w:rPr>
  </w:style>
  <w:style w:type="character" w:customStyle="1" w:styleId="62">
    <w:name w:val="Стиль6 Знак"/>
    <w:basedOn w:val="a2"/>
    <w:link w:val="61"/>
    <w:rsid w:val="00083959"/>
    <w:rPr>
      <w:rFonts w:ascii="Arial" w:eastAsia="Calibri" w:hAnsi="Arial" w:cs="Arial"/>
      <w:sz w:val="20"/>
      <w:szCs w:val="20"/>
    </w:rPr>
  </w:style>
  <w:style w:type="paragraph" w:customStyle="1" w:styleId="71">
    <w:name w:val="Стиль7"/>
    <w:basedOn w:val="a0"/>
    <w:link w:val="72"/>
    <w:autoRedefine/>
    <w:qFormat/>
    <w:rsid w:val="00083959"/>
    <w:pPr>
      <w:shd w:val="clear" w:color="auto" w:fill="808080"/>
      <w:ind w:left="0"/>
      <w:jc w:val="center"/>
    </w:pPr>
    <w:rPr>
      <w:rFonts w:ascii="Arial" w:hAnsi="Arial" w:cs="Arial"/>
      <w:b/>
      <w:color w:val="FFFFFF"/>
      <w:sz w:val="24"/>
      <w:szCs w:val="24"/>
    </w:rPr>
  </w:style>
  <w:style w:type="character" w:customStyle="1" w:styleId="72">
    <w:name w:val="Стиль7 Знак"/>
    <w:basedOn w:val="a2"/>
    <w:link w:val="71"/>
    <w:rsid w:val="00083959"/>
    <w:rPr>
      <w:rFonts w:ascii="Arial" w:eastAsia="Calibri" w:hAnsi="Arial" w:cs="Arial"/>
      <w:b/>
      <w:color w:val="FFFFFF"/>
      <w:sz w:val="24"/>
      <w:szCs w:val="24"/>
      <w:shd w:val="clear" w:color="auto" w:fill="808080"/>
    </w:rPr>
  </w:style>
  <w:style w:type="paragraph" w:styleId="a1">
    <w:name w:val="Normal Indent"/>
    <w:basedOn w:val="a0"/>
    <w:unhideWhenUsed/>
    <w:rsid w:val="00083959"/>
    <w:pPr>
      <w:ind w:left="708"/>
    </w:pPr>
  </w:style>
  <w:style w:type="paragraph" w:styleId="aa">
    <w:name w:val="Balloon Text"/>
    <w:basedOn w:val="a0"/>
    <w:link w:val="ab"/>
    <w:semiHidden/>
    <w:unhideWhenUsed/>
    <w:rsid w:val="000839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0839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395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rsid w:val="0008395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083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8395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083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08395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2"/>
    <w:link w:val="7"/>
    <w:rsid w:val="0008395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08395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839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08395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083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083959"/>
    <w:rPr>
      <w:rFonts w:ascii="Calibri" w:eastAsia="Calibri" w:hAnsi="Calibri" w:cs="Times New Roman"/>
    </w:rPr>
  </w:style>
  <w:style w:type="table" w:styleId="a">
    <w:name w:val="Table Grid"/>
    <w:basedOn w:val="a3"/>
    <w:rsid w:val="00083959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0"/>
    <w:link w:val="af1"/>
    <w:unhideWhenUsed/>
    <w:rsid w:val="0008395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083959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nhideWhenUsed/>
    <w:rsid w:val="0008395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083959"/>
    <w:rPr>
      <w:rFonts w:ascii="Calibri" w:eastAsia="Calibri" w:hAnsi="Calibri" w:cs="Times New Roman"/>
    </w:rPr>
  </w:style>
  <w:style w:type="paragraph" w:styleId="af2">
    <w:name w:val="caption"/>
    <w:basedOn w:val="a0"/>
    <w:next w:val="a0"/>
    <w:qFormat/>
    <w:rsid w:val="00083959"/>
    <w:pPr>
      <w:spacing w:line="235" w:lineRule="auto"/>
      <w:ind w:left="34" w:right="34"/>
      <w:jc w:val="center"/>
    </w:pPr>
    <w:rPr>
      <w:rFonts w:ascii="Arial" w:eastAsia="Times New Roman" w:hAnsi="Arial"/>
      <w:b/>
      <w:snapToGrid w:val="0"/>
      <w:color w:val="000000"/>
      <w:sz w:val="28"/>
      <w:szCs w:val="20"/>
      <w:lang w:eastAsia="ru-RU"/>
    </w:rPr>
  </w:style>
  <w:style w:type="paragraph" w:styleId="af3">
    <w:name w:val="Title"/>
    <w:basedOn w:val="a0"/>
    <w:link w:val="af4"/>
    <w:qFormat/>
    <w:rsid w:val="00083959"/>
    <w:pPr>
      <w:widowControl w:val="0"/>
      <w:spacing w:before="120" w:line="300" w:lineRule="exact"/>
      <w:ind w:left="5670" w:hanging="283"/>
      <w:jc w:val="center"/>
    </w:pPr>
    <w:rPr>
      <w:rFonts w:ascii="Arial CYR" w:eastAsia="Times New Roman" w:hAnsi="Arial CYR"/>
      <w:b/>
      <w:caps/>
      <w:sz w:val="28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83959"/>
    <w:rPr>
      <w:rFonts w:ascii="Arial CYR" w:eastAsia="Times New Roman" w:hAnsi="Arial CYR" w:cs="Times New Roman"/>
      <w:b/>
      <w:caps/>
      <w:sz w:val="28"/>
      <w:szCs w:val="20"/>
      <w:lang w:eastAsia="ru-RU"/>
    </w:rPr>
  </w:style>
  <w:style w:type="paragraph" w:customStyle="1" w:styleId="af5">
    <w:name w:val="текст конц. сноски"/>
    <w:basedOn w:val="a0"/>
    <w:rsid w:val="00083959"/>
    <w:pPr>
      <w:ind w:left="0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xl55">
    <w:name w:val="xl55"/>
    <w:basedOn w:val="a0"/>
    <w:rsid w:val="00083959"/>
    <w:pPr>
      <w:spacing w:before="100" w:beforeAutospacing="1" w:after="100" w:afterAutospacing="1"/>
      <w:ind w:left="0"/>
      <w:jc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4">
    <w:name w:val="xl44"/>
    <w:basedOn w:val="a0"/>
    <w:rsid w:val="00083959"/>
    <w:pPr>
      <w:spacing w:before="100" w:beforeAutospacing="1" w:after="100" w:afterAutospacing="1"/>
      <w:ind w:left="0"/>
      <w:jc w:val="right"/>
    </w:pPr>
    <w:rPr>
      <w:rFonts w:ascii="Arial" w:eastAsia="Arial Unicode MS" w:hAnsi="Arial" w:cs="Arial"/>
      <w:sz w:val="16"/>
      <w:szCs w:val="16"/>
      <w:lang w:eastAsia="ru-RU"/>
    </w:rPr>
  </w:style>
  <w:style w:type="paragraph" w:styleId="23">
    <w:name w:val="Body Text Indent 2"/>
    <w:basedOn w:val="a0"/>
    <w:link w:val="24"/>
    <w:rsid w:val="00083959"/>
    <w:pPr>
      <w:ind w:lef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083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line number"/>
    <w:basedOn w:val="a2"/>
    <w:rsid w:val="00083959"/>
    <w:rPr>
      <w:rFonts w:cs="Times New Roman"/>
    </w:rPr>
  </w:style>
  <w:style w:type="character" w:styleId="af7">
    <w:name w:val="page number"/>
    <w:basedOn w:val="a2"/>
    <w:rsid w:val="00083959"/>
    <w:rPr>
      <w:rFonts w:cs="Times New Roman"/>
    </w:rPr>
  </w:style>
  <w:style w:type="paragraph" w:customStyle="1" w:styleId="af8">
    <w:name w:val="боковик"/>
    <w:basedOn w:val="a0"/>
    <w:rsid w:val="00083959"/>
    <w:pPr>
      <w:spacing w:before="72"/>
      <w:ind w:left="0"/>
      <w:jc w:val="both"/>
    </w:pPr>
    <w:rPr>
      <w:rFonts w:ascii="JournalRub" w:eastAsia="Times New Roman" w:hAnsi="JournalRub"/>
      <w:sz w:val="20"/>
      <w:szCs w:val="20"/>
      <w:lang w:eastAsia="ru-RU"/>
    </w:rPr>
  </w:style>
  <w:style w:type="paragraph" w:customStyle="1" w:styleId="11">
    <w:name w:val="боковик1"/>
    <w:basedOn w:val="af8"/>
    <w:rsid w:val="00083959"/>
  </w:style>
  <w:style w:type="paragraph" w:customStyle="1" w:styleId="33">
    <w:name w:val="боковик3"/>
    <w:basedOn w:val="af8"/>
    <w:rsid w:val="00083959"/>
  </w:style>
  <w:style w:type="paragraph" w:customStyle="1" w:styleId="25">
    <w:name w:val="боковик2"/>
    <w:basedOn w:val="af8"/>
    <w:rsid w:val="00083959"/>
  </w:style>
  <w:style w:type="paragraph" w:customStyle="1" w:styleId="af9">
    <w:name w:val="цифры"/>
    <w:basedOn w:val="a0"/>
    <w:rsid w:val="00083959"/>
    <w:pPr>
      <w:spacing w:before="72"/>
      <w:ind w:left="0" w:right="57"/>
      <w:jc w:val="right"/>
    </w:pPr>
    <w:rPr>
      <w:rFonts w:ascii="JournalRub" w:eastAsia="Times New Roman" w:hAnsi="JournalRub"/>
      <w:sz w:val="18"/>
      <w:szCs w:val="20"/>
      <w:lang w:eastAsia="ru-RU"/>
    </w:rPr>
  </w:style>
  <w:style w:type="paragraph" w:customStyle="1" w:styleId="Cells">
    <w:name w:val="Cells"/>
    <w:basedOn w:val="a0"/>
    <w:rsid w:val="00083959"/>
    <w:pPr>
      <w:ind w:left="0"/>
    </w:pPr>
    <w:rPr>
      <w:rFonts w:ascii="Arial" w:eastAsia="Times New Roman" w:hAnsi="Arial"/>
      <w:sz w:val="16"/>
      <w:szCs w:val="20"/>
      <w:lang w:val="en-US" w:eastAsia="ru-RU"/>
    </w:rPr>
  </w:style>
  <w:style w:type="paragraph" w:customStyle="1" w:styleId="12">
    <w:name w:val="цифры1"/>
    <w:basedOn w:val="af9"/>
    <w:rsid w:val="00083959"/>
    <w:pPr>
      <w:spacing w:before="76"/>
      <w:ind w:right="113"/>
    </w:pPr>
    <w:rPr>
      <w:sz w:val="16"/>
    </w:rPr>
  </w:style>
  <w:style w:type="paragraph" w:customStyle="1" w:styleId="FR1">
    <w:name w:val="FR1"/>
    <w:rsid w:val="00083959"/>
    <w:pPr>
      <w:widowControl w:val="0"/>
      <w:spacing w:before="240" w:after="0" w:line="240" w:lineRule="auto"/>
      <w:ind w:right="200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34">
    <w:name w:val="Body Text 3"/>
    <w:basedOn w:val="a0"/>
    <w:link w:val="35"/>
    <w:rsid w:val="00083959"/>
    <w:pPr>
      <w:spacing w:line="194" w:lineRule="exact"/>
      <w:ind w:left="0"/>
      <w:jc w:val="both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08395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0"/>
    <w:rsid w:val="00083959"/>
    <w:pPr>
      <w:pBdr>
        <w:bottom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5">
    <w:name w:val="xl25"/>
    <w:basedOn w:val="a0"/>
    <w:rsid w:val="00083959"/>
    <w:pPr>
      <w:spacing w:before="100" w:beforeAutospacing="1" w:after="100" w:afterAutospacing="1"/>
      <w:ind w:left="0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6">
    <w:name w:val="xl26"/>
    <w:basedOn w:val="a0"/>
    <w:rsid w:val="000839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7">
    <w:name w:val="xl27"/>
    <w:basedOn w:val="a0"/>
    <w:rsid w:val="00083959"/>
    <w:pP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8">
    <w:name w:val="xl28"/>
    <w:basedOn w:val="a0"/>
    <w:rsid w:val="00083959"/>
    <w:pP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9">
    <w:name w:val="xl29"/>
    <w:basedOn w:val="a0"/>
    <w:rsid w:val="000839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0">
    <w:name w:val="xl30"/>
    <w:basedOn w:val="a0"/>
    <w:rsid w:val="000839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1">
    <w:name w:val="xl31"/>
    <w:basedOn w:val="a0"/>
    <w:rsid w:val="000839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2">
    <w:name w:val="xl32"/>
    <w:basedOn w:val="a0"/>
    <w:rsid w:val="00083959"/>
    <w:pPr>
      <w:pBdr>
        <w:right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3">
    <w:name w:val="xl33"/>
    <w:basedOn w:val="a0"/>
    <w:rsid w:val="00083959"/>
    <w:pPr>
      <w:pBdr>
        <w:lef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4">
    <w:name w:val="xl34"/>
    <w:basedOn w:val="a0"/>
    <w:rsid w:val="000839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5">
    <w:name w:val="xl35"/>
    <w:basedOn w:val="a0"/>
    <w:rsid w:val="000839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4"/>
      <w:szCs w:val="14"/>
      <w:lang w:eastAsia="ru-RU"/>
    </w:rPr>
  </w:style>
  <w:style w:type="paragraph" w:styleId="afa">
    <w:name w:val="Normal (Web)"/>
    <w:basedOn w:val="a0"/>
    <w:rsid w:val="00083959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0"/>
    <w:rsid w:val="000839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37">
    <w:name w:val="xl37"/>
    <w:basedOn w:val="a0"/>
    <w:rsid w:val="000839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38">
    <w:name w:val="xl38"/>
    <w:basedOn w:val="a0"/>
    <w:rsid w:val="000839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39">
    <w:name w:val="xl39"/>
    <w:basedOn w:val="a0"/>
    <w:rsid w:val="000839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40">
    <w:name w:val="xl40"/>
    <w:basedOn w:val="a0"/>
    <w:rsid w:val="000839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1">
    <w:name w:val="xl41"/>
    <w:basedOn w:val="a0"/>
    <w:rsid w:val="000839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2">
    <w:name w:val="xl42"/>
    <w:basedOn w:val="a0"/>
    <w:rsid w:val="000839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eastAsia="Arial Unicode MS" w:hAnsi="Arial" w:cs="Arial"/>
      <w:sz w:val="16"/>
      <w:szCs w:val="16"/>
      <w:lang w:eastAsia="ru-RU"/>
    </w:rPr>
  </w:style>
  <w:style w:type="paragraph" w:styleId="36">
    <w:name w:val="Body Text Indent 3"/>
    <w:basedOn w:val="a0"/>
    <w:link w:val="37"/>
    <w:rsid w:val="00083959"/>
    <w:pPr>
      <w:spacing w:after="60"/>
      <w:ind w:left="119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083959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ont5">
    <w:name w:val="font5"/>
    <w:basedOn w:val="a0"/>
    <w:rsid w:val="00083959"/>
    <w:pPr>
      <w:spacing w:before="100" w:beforeAutospacing="1" w:after="100" w:afterAutospacing="1"/>
      <w:ind w:left="0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font6">
    <w:name w:val="font6"/>
    <w:basedOn w:val="a0"/>
    <w:rsid w:val="00083959"/>
    <w:pPr>
      <w:spacing w:before="100" w:beforeAutospacing="1" w:after="100" w:afterAutospacing="1"/>
      <w:ind w:left="0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customStyle="1" w:styleId="38">
    <w:name w:val="çàãîëîâîê 3"/>
    <w:basedOn w:val="a0"/>
    <w:next w:val="a0"/>
    <w:rsid w:val="00083959"/>
    <w:pPr>
      <w:keepNext/>
      <w:autoSpaceDE w:val="0"/>
      <w:autoSpaceDN w:val="0"/>
      <w:ind w:left="0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0"/>
    <w:rsid w:val="0008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43">
    <w:name w:val="xl43"/>
    <w:basedOn w:val="a0"/>
    <w:rsid w:val="00083959"/>
    <w:pPr>
      <w:pBdr>
        <w:bottom w:val="single" w:sz="4" w:space="0" w:color="auto"/>
      </w:pBdr>
      <w:spacing w:before="100" w:beforeAutospacing="1" w:after="100" w:afterAutospacing="1"/>
      <w:ind w:left="0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5">
    <w:name w:val="xl45"/>
    <w:basedOn w:val="a0"/>
    <w:rsid w:val="00083959"/>
    <w:pPr>
      <w:pBdr>
        <w:top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6">
    <w:name w:val="xl46"/>
    <w:basedOn w:val="a0"/>
    <w:rsid w:val="00083959"/>
    <w:pPr>
      <w:pBdr>
        <w:top w:val="single" w:sz="4" w:space="0" w:color="auto"/>
      </w:pBdr>
      <w:spacing w:before="100" w:beforeAutospacing="1" w:after="100" w:afterAutospacing="1"/>
      <w:ind w:left="0"/>
      <w:jc w:val="right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7">
    <w:name w:val="xl47"/>
    <w:basedOn w:val="a0"/>
    <w:rsid w:val="0008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8">
    <w:name w:val="xl48"/>
    <w:basedOn w:val="a0"/>
    <w:rsid w:val="0008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49">
    <w:name w:val="xl49"/>
    <w:basedOn w:val="a0"/>
    <w:rsid w:val="0008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50">
    <w:name w:val="xl50"/>
    <w:basedOn w:val="a0"/>
    <w:rsid w:val="0008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right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51">
    <w:name w:val="xl51"/>
    <w:basedOn w:val="a0"/>
    <w:rsid w:val="000839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52">
    <w:name w:val="xl52"/>
    <w:basedOn w:val="a0"/>
    <w:rsid w:val="00083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54">
    <w:name w:val="xl54"/>
    <w:basedOn w:val="a0"/>
    <w:rsid w:val="000839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56">
    <w:name w:val="xl56"/>
    <w:basedOn w:val="a0"/>
    <w:rsid w:val="00083959"/>
    <w:pPr>
      <w:pBdr>
        <w:bottom w:val="single" w:sz="4" w:space="0" w:color="auto"/>
      </w:pBdr>
      <w:spacing w:before="100" w:beforeAutospacing="1" w:after="100" w:afterAutospacing="1"/>
      <w:ind w:left="0"/>
      <w:jc w:val="center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57">
    <w:name w:val="xl57"/>
    <w:basedOn w:val="a0"/>
    <w:rsid w:val="00083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58">
    <w:name w:val="xl58"/>
    <w:basedOn w:val="a0"/>
    <w:rsid w:val="00083959"/>
    <w:pPr>
      <w:pBdr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59">
    <w:name w:val="xl59"/>
    <w:basedOn w:val="a0"/>
    <w:rsid w:val="00083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60">
    <w:name w:val="xl60"/>
    <w:basedOn w:val="a0"/>
    <w:rsid w:val="000839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61">
    <w:name w:val="xl61"/>
    <w:basedOn w:val="a0"/>
    <w:rsid w:val="00083959"/>
    <w:pPr>
      <w:spacing w:before="100" w:beforeAutospacing="1" w:after="100" w:afterAutospacing="1"/>
      <w:ind w:left="0"/>
      <w:jc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afb">
    <w:name w:val="Îáû÷íûé"/>
    <w:rsid w:val="00083959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c">
    <w:name w:val="Âåðõíèé êîëîíòèòóë"/>
    <w:basedOn w:val="a0"/>
    <w:rsid w:val="00083959"/>
    <w:pPr>
      <w:tabs>
        <w:tab w:val="center" w:pos="4819"/>
        <w:tab w:val="right" w:pos="9071"/>
      </w:tabs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d">
    <w:name w:val="annotation reference"/>
    <w:basedOn w:val="a2"/>
    <w:semiHidden/>
    <w:rsid w:val="00083959"/>
    <w:rPr>
      <w:sz w:val="16"/>
      <w:szCs w:val="16"/>
    </w:rPr>
  </w:style>
  <w:style w:type="paragraph" w:styleId="afe">
    <w:name w:val="annotation text"/>
    <w:basedOn w:val="a0"/>
    <w:link w:val="aff"/>
    <w:semiHidden/>
    <w:rsid w:val="00083959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2"/>
    <w:link w:val="afe"/>
    <w:semiHidden/>
    <w:rsid w:val="00083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ff0"/>
    <w:link w:val="14"/>
    <w:rsid w:val="00083959"/>
    <w:pPr>
      <w:jc w:val="center"/>
    </w:pPr>
    <w:rPr>
      <w:rFonts w:ascii="Arial Black" w:hAnsi="Arial Black" w:cs="Tahoma"/>
      <w:sz w:val="26"/>
    </w:rPr>
  </w:style>
  <w:style w:type="paragraph" w:styleId="aff0">
    <w:name w:val="Plain Text"/>
    <w:basedOn w:val="a0"/>
    <w:link w:val="aff1"/>
    <w:rsid w:val="00083959"/>
    <w:pPr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2"/>
    <w:link w:val="aff0"/>
    <w:rsid w:val="00083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Стиль1 Знак"/>
    <w:basedOn w:val="aff1"/>
    <w:link w:val="13"/>
    <w:rsid w:val="00083959"/>
    <w:rPr>
      <w:rFonts w:ascii="Arial Black" w:eastAsia="Times New Roman" w:hAnsi="Arial Black" w:cs="Tahoma"/>
      <w:sz w:val="26"/>
      <w:szCs w:val="20"/>
      <w:lang w:eastAsia="ru-RU"/>
    </w:rPr>
  </w:style>
  <w:style w:type="paragraph" w:customStyle="1" w:styleId="26">
    <w:name w:val="Стиль2"/>
    <w:basedOn w:val="a0"/>
    <w:link w:val="27"/>
    <w:qFormat/>
    <w:rsid w:val="00083959"/>
    <w:pPr>
      <w:spacing w:after="120"/>
      <w:ind w:left="303"/>
      <w:jc w:val="center"/>
    </w:pPr>
    <w:rPr>
      <w:rFonts w:ascii="Arial" w:hAnsi="Arial" w:cs="Arial"/>
      <w:b/>
      <w:sz w:val="28"/>
      <w:szCs w:val="28"/>
    </w:rPr>
  </w:style>
  <w:style w:type="character" w:customStyle="1" w:styleId="27">
    <w:name w:val="Стиль2 Знак"/>
    <w:basedOn w:val="a2"/>
    <w:link w:val="26"/>
    <w:rsid w:val="00083959"/>
    <w:rPr>
      <w:rFonts w:ascii="Arial" w:eastAsia="Calibri" w:hAnsi="Arial" w:cs="Arial"/>
      <w:b/>
      <w:sz w:val="28"/>
      <w:szCs w:val="28"/>
    </w:rPr>
  </w:style>
  <w:style w:type="paragraph" w:customStyle="1" w:styleId="41">
    <w:name w:val="Стиль4"/>
    <w:basedOn w:val="a0"/>
    <w:link w:val="42"/>
    <w:qFormat/>
    <w:rsid w:val="00083959"/>
    <w:pPr>
      <w:spacing w:after="120"/>
      <w:jc w:val="center"/>
    </w:pPr>
    <w:rPr>
      <w:rFonts w:ascii="Arial" w:hAnsi="Arial" w:cs="Arial"/>
      <w:b/>
      <w:sz w:val="24"/>
      <w:szCs w:val="24"/>
    </w:rPr>
  </w:style>
  <w:style w:type="character" w:customStyle="1" w:styleId="42">
    <w:name w:val="Стиль4 Знак"/>
    <w:basedOn w:val="a2"/>
    <w:link w:val="41"/>
    <w:rsid w:val="00083959"/>
    <w:rPr>
      <w:rFonts w:ascii="Arial" w:eastAsia="Calibri" w:hAnsi="Arial" w:cs="Arial"/>
      <w:b/>
      <w:sz w:val="24"/>
      <w:szCs w:val="24"/>
    </w:rPr>
  </w:style>
  <w:style w:type="paragraph" w:styleId="15">
    <w:name w:val="toc 1"/>
    <w:basedOn w:val="a0"/>
    <w:next w:val="a0"/>
    <w:autoRedefine/>
    <w:uiPriority w:val="39"/>
    <w:unhideWhenUsed/>
    <w:rsid w:val="00083959"/>
    <w:pPr>
      <w:spacing w:before="120" w:after="120"/>
      <w:ind w:left="0"/>
    </w:pPr>
    <w:rPr>
      <w:b/>
      <w:bCs/>
      <w:caps/>
      <w:sz w:val="20"/>
      <w:szCs w:val="20"/>
    </w:rPr>
  </w:style>
  <w:style w:type="paragraph" w:styleId="28">
    <w:name w:val="toc 2"/>
    <w:basedOn w:val="a0"/>
    <w:next w:val="a0"/>
    <w:autoRedefine/>
    <w:uiPriority w:val="39"/>
    <w:unhideWhenUsed/>
    <w:rsid w:val="00083959"/>
    <w:pPr>
      <w:tabs>
        <w:tab w:val="right" w:leader="dot" w:pos="9628"/>
      </w:tabs>
      <w:spacing w:before="120"/>
      <w:ind w:left="221"/>
    </w:pPr>
    <w:rPr>
      <w:rFonts w:ascii="Arial" w:hAnsi="Arial" w:cs="Arial"/>
      <w:b/>
      <w:smallCaps/>
      <w:noProof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083959"/>
    <w:pPr>
      <w:ind w:left="440"/>
    </w:pPr>
    <w:rPr>
      <w:i/>
      <w:iCs/>
      <w:sz w:val="20"/>
      <w:szCs w:val="20"/>
    </w:rPr>
  </w:style>
  <w:style w:type="character" w:styleId="aff2">
    <w:name w:val="Hyperlink"/>
    <w:basedOn w:val="a2"/>
    <w:uiPriority w:val="99"/>
    <w:unhideWhenUsed/>
    <w:rsid w:val="00083959"/>
    <w:rPr>
      <w:color w:val="0000FF"/>
      <w:u w:val="single"/>
    </w:rPr>
  </w:style>
  <w:style w:type="paragraph" w:styleId="aff3">
    <w:name w:val="No Spacing"/>
    <w:uiPriority w:val="1"/>
    <w:qFormat/>
    <w:rsid w:val="00083959"/>
    <w:pPr>
      <w:spacing w:after="0" w:line="240" w:lineRule="auto"/>
      <w:ind w:left="-57"/>
    </w:pPr>
    <w:rPr>
      <w:rFonts w:ascii="Calibri" w:eastAsia="Calibri" w:hAnsi="Calibri" w:cs="Times New Roman"/>
    </w:rPr>
  </w:style>
  <w:style w:type="paragraph" w:styleId="aff4">
    <w:name w:val="List Paragraph"/>
    <w:basedOn w:val="a0"/>
    <w:uiPriority w:val="34"/>
    <w:qFormat/>
    <w:rsid w:val="00083959"/>
    <w:pPr>
      <w:spacing w:line="235" w:lineRule="auto"/>
      <w:ind w:left="720" w:right="34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Book Title"/>
    <w:basedOn w:val="a2"/>
    <w:uiPriority w:val="33"/>
    <w:qFormat/>
    <w:rsid w:val="00083959"/>
    <w:rPr>
      <w:b/>
      <w:bCs/>
      <w:smallCaps/>
      <w:spacing w:val="5"/>
    </w:rPr>
  </w:style>
  <w:style w:type="paragraph" w:customStyle="1" w:styleId="ConsPlusNormal">
    <w:name w:val="ConsPlusNormal"/>
    <w:rsid w:val="00083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083959"/>
    <w:pPr>
      <w:ind w:left="660"/>
    </w:pPr>
    <w:rPr>
      <w:sz w:val="18"/>
      <w:szCs w:val="18"/>
    </w:rPr>
  </w:style>
  <w:style w:type="paragraph" w:styleId="53">
    <w:name w:val="toc 5"/>
    <w:basedOn w:val="a0"/>
    <w:next w:val="a0"/>
    <w:autoRedefine/>
    <w:uiPriority w:val="39"/>
    <w:unhideWhenUsed/>
    <w:rsid w:val="00083959"/>
    <w:pPr>
      <w:ind w:left="88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083959"/>
    <w:pPr>
      <w:ind w:left="1100"/>
    </w:pPr>
    <w:rPr>
      <w:sz w:val="18"/>
      <w:szCs w:val="18"/>
    </w:rPr>
  </w:style>
  <w:style w:type="paragraph" w:styleId="73">
    <w:name w:val="toc 7"/>
    <w:basedOn w:val="a0"/>
    <w:next w:val="a0"/>
    <w:autoRedefine/>
    <w:uiPriority w:val="39"/>
    <w:unhideWhenUsed/>
    <w:rsid w:val="00083959"/>
    <w:pPr>
      <w:ind w:left="132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83959"/>
    <w:pPr>
      <w:ind w:left="154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83959"/>
    <w:pPr>
      <w:ind w:left="1760"/>
    </w:pPr>
    <w:rPr>
      <w:sz w:val="18"/>
      <w:szCs w:val="18"/>
    </w:rPr>
  </w:style>
  <w:style w:type="paragraph" w:customStyle="1" w:styleId="250">
    <w:name w:val="Стиль25"/>
    <w:basedOn w:val="a0"/>
    <w:qFormat/>
    <w:rsid w:val="00083959"/>
    <w:pPr>
      <w:spacing w:before="120"/>
      <w:ind w:left="0" w:right="113"/>
      <w:jc w:val="right"/>
    </w:pPr>
    <w:rPr>
      <w:rFonts w:ascii="Arial" w:eastAsia="Times New Roman" w:hAnsi="Arial" w:cs="Arial"/>
      <w:b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_____Microsoft_Office_Excel5.xlsx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6" Type="http://schemas.openxmlformats.org/officeDocument/2006/relationships/package" Target="../embeddings/_____Microsoft_Office_Excel8.xlsx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rotY val="1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5420560747663573E-2"/>
          <c:y val="5.8620689655172406E-2"/>
          <c:w val="0.92056074766355145"/>
          <c:h val="0.85172413793103463"/>
        </c:manualLayout>
      </c:layout>
      <c:bar3DChart>
        <c:barDir val="col"/>
        <c:grouping val="clustered"/>
        <c:ser>
          <c:idx val="13"/>
          <c:order val="0"/>
          <c:tx>
            <c:strRef>
              <c:f>Sheet1!$A$2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pattFill prst="dotGrid">
              <a:fgClr>
                <a:srgbClr val="000000"/>
              </a:fgClr>
              <a:bgClr>
                <a:srgbClr val="FFFFFF"/>
              </a:bgClr>
            </a:patt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700262604010338E-3"/>
                  <c:y val="-3.2693056137628397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"/>
              <c:layout>
                <c:manualLayout>
                  <c:x val="5.6955533182938452E-4"/>
                  <c:y val="-1.090142698751734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2"/>
              <c:layout>
                <c:manualLayout>
                  <c:x val="-1.6351387068679665E-3"/>
                  <c:y val="-2.860274681472996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17,8%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3"/>
              <c:layout>
                <c:manualLayout>
                  <c:x val="1.0770468302178033E-3"/>
                  <c:y val="-7.958883140771151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4,2%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4"/>
              <c:layout>
                <c:manualLayout>
                  <c:x val="1.9876175890283553E-3"/>
                  <c:y val="-1.7752187213200342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17,4%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5"/>
              <c:layout>
                <c:manualLayout>
                  <c:x val="-1.5671328810060992E-2"/>
                  <c:y val="-2.7706159402641525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28,0%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6"/>
              <c:layout>
                <c:manualLayout>
                  <c:x val="-6.7287745527320761E-3"/>
                  <c:y val="3.8228064328979265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7"/>
              <c:layout>
                <c:manualLayout>
                  <c:x val="-8.8113969642824048E-3"/>
                  <c:y val="-3.49914324805669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9"/>
              <c:layout>
                <c:manualLayout>
                  <c:x val="-9.9834486170221962E-3"/>
                  <c:y val="-1.7521095677946763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10,2%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0"/>
              <c:layout>
                <c:manualLayout>
                  <c:x val="-4.1561591572013964E-3"/>
                  <c:y val="1.4673366034427199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1"/>
              <c:layout>
                <c:manualLayout>
                  <c:x val="3.1070128237718651E-3"/>
                  <c:y val="2.098350203927684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2"/>
              <c:layout>
                <c:manualLayout>
                  <c:x val="4.1394943349566636E-3"/>
                  <c:y val="2.098350203927684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numFmt formatCode="0.0%" sourceLinked="0"/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0.11400000000000006</c:v>
                </c:pt>
                <c:pt idx="1">
                  <c:v>3.8000000000000027E-2</c:v>
                </c:pt>
                <c:pt idx="2">
                  <c:v>0.17800000000000016</c:v>
                </c:pt>
                <c:pt idx="3">
                  <c:v>4.2000000000000044E-2</c:v>
                </c:pt>
                <c:pt idx="4">
                  <c:v>0.17400000000000004</c:v>
                </c:pt>
                <c:pt idx="5">
                  <c:v>0.28000000000000008</c:v>
                </c:pt>
                <c:pt idx="6">
                  <c:v>1.7000000000000022E-2</c:v>
                </c:pt>
                <c:pt idx="7">
                  <c:v>3.4000000000000002E-2</c:v>
                </c:pt>
                <c:pt idx="9">
                  <c:v>0.10199999999999998</c:v>
                </c:pt>
                <c:pt idx="10">
                  <c:v>1.2999999999999998E-2</c:v>
                </c:pt>
                <c:pt idx="11">
                  <c:v>4.0000000000000053E-3</c:v>
                </c:pt>
                <c:pt idx="12">
                  <c:v>4.0000000000000053E-3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малые предприятия</c:v>
                </c:pt>
              </c:strCache>
            </c:strRef>
          </c:tx>
          <c:spPr>
            <a:pattFill prst="smCheck">
              <a:fgClr>
                <a:srgbClr val="333333"/>
              </a:fgClr>
              <a:bgClr>
                <a:srgbClr val="FFFFFF"/>
              </a:bgClr>
            </a:patt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6227628662024101E-3"/>
                  <c:y val="1.559298181988276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"/>
              <c:layout>
                <c:manualLayout>
                  <c:x val="1.3770670049667732E-2"/>
                  <c:y val="-3.154428995205868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2"/>
              <c:layout>
                <c:manualLayout>
                  <c:x val="1.7918416358360351E-2"/>
                  <c:y val="6.0755721284827431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8,1%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3"/>
              <c:layout>
                <c:manualLayout>
                  <c:x val="1.8951058744317951E-2"/>
                  <c:y val="4.5814044558817359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1,1%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4"/>
              <c:layout>
                <c:manualLayout>
                  <c:x val="1.8303997104374459E-2"/>
                  <c:y val="2.029366360441545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5"/>
              <c:layout>
                <c:manualLayout>
                  <c:x val="8.433212699054669E-3"/>
                  <c:y val="-1.680980830265693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41,2%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6"/>
              <c:layout>
                <c:manualLayout>
                  <c:x val="1.7375766956383338E-2"/>
                  <c:y val="2.644354142141249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7"/>
              <c:layout>
                <c:manualLayout>
                  <c:x val="1.2177879747325248E-2"/>
                  <c:y val="9.190298278924523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7,0%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8"/>
              <c:layout>
                <c:manualLayout>
                  <c:x val="8.5374640622485048E-3"/>
                  <c:y val="-6.0162891379865373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9"/>
              <c:layout>
                <c:manualLayout>
                  <c:x val="1.5678725290847208E-2"/>
                  <c:y val="-6.740609849199081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19,6%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0"/>
              <c:layout>
                <c:manualLayout>
                  <c:x val="1.3717852756898781E-2"/>
                  <c:y val="8.8026258615141531E-4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1"/>
              <c:layout>
                <c:manualLayout>
                  <c:x val="2.2538657136625888E-2"/>
                  <c:y val="1.8707707970324859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dLbl>
              <c:idx val="12"/>
              <c:layout>
                <c:manualLayout>
                  <c:x val="3.2916933040333947E-2"/>
                  <c:y val="1.248942021066506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</c:dLbl>
            <c:numFmt formatCode="0.0%" sourceLinked="0"/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  <c:pt idx="0">
                  <c:v>3.3000000000000002E-2</c:v>
                </c:pt>
                <c:pt idx="1">
                  <c:v>4.0000000000000053E-3</c:v>
                </c:pt>
                <c:pt idx="2">
                  <c:v>8.1000000000000044E-2</c:v>
                </c:pt>
                <c:pt idx="3">
                  <c:v>1.0999999999999998E-2</c:v>
                </c:pt>
                <c:pt idx="4">
                  <c:v>0.11300000000000004</c:v>
                </c:pt>
                <c:pt idx="5">
                  <c:v>0.41200000000000031</c:v>
                </c:pt>
                <c:pt idx="6">
                  <c:v>2.9000000000000019E-2</c:v>
                </c:pt>
                <c:pt idx="7">
                  <c:v>7.0000000000000034E-2</c:v>
                </c:pt>
                <c:pt idx="8">
                  <c:v>1.2999999999999998E-2</c:v>
                </c:pt>
                <c:pt idx="9">
                  <c:v>0.19600000000000009</c:v>
                </c:pt>
                <c:pt idx="10">
                  <c:v>1.2999999999999998E-2</c:v>
                </c:pt>
                <c:pt idx="11">
                  <c:v>2.2000000000000026E-2</c:v>
                </c:pt>
                <c:pt idx="12">
                  <c:v>3.0000000000000044E-3</c:v>
                </c:pt>
              </c:numCache>
            </c:numRef>
          </c:val>
        </c:ser>
        <c:gapDepth val="0"/>
        <c:shape val="cylinder"/>
        <c:axId val="120677504"/>
        <c:axId val="120679040"/>
        <c:axId val="0"/>
      </c:bar3DChart>
      <c:catAx>
        <c:axId val="12067750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679040"/>
        <c:crosses val="autoZero"/>
        <c:auto val="1"/>
        <c:lblAlgn val="ctr"/>
        <c:lblOffset val="100"/>
        <c:tickLblSkip val="1"/>
        <c:tickMarkSkip val="1"/>
      </c:catAx>
      <c:valAx>
        <c:axId val="120679040"/>
        <c:scaling>
          <c:orientation val="minMax"/>
          <c:max val="0.5"/>
        </c:scaling>
        <c:axPos val="l"/>
        <c:majorGridlines>
          <c:spPr>
            <a:ln w="12711">
              <a:solidFill>
                <a:srgbClr val="969696"/>
              </a:solidFill>
              <a:prstDash val="solid"/>
            </a:ln>
          </c:spPr>
        </c:majorGridlines>
        <c:numFmt formatCode="0%" sourceLinked="0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677504"/>
        <c:crosses val="autoZero"/>
        <c:crossBetween val="between"/>
        <c:majorUnit val="0.1"/>
      </c:valAx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50311526479750757"/>
          <c:y val="6.8965517241379387E-3"/>
          <c:w val="0.49532710280373832"/>
          <c:h val="8.2758620689655227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325508607198729"/>
          <c:y val="8.1730769230769246E-2"/>
          <c:w val="0.66823161189358515"/>
          <c:h val="0.8028846153846156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pattFill prst="lgCheck">
              <a:fgClr>
                <a:srgbClr val="969696"/>
              </a:fgClr>
              <a:bgClr>
                <a:srgbClr val="FFFFFF"/>
              </a:bgClr>
            </a:pattFill>
            <a:ln w="1271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0,8%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1"/>
              <c:layout>
                <c:manualLayout>
                  <c:x val="2.3863910613370503E-3"/>
                  <c:y val="4.5215250592805685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0,5%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5.2094494978124377E-3"/>
                  <c:y val="6.5245544964774886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4,2%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3"/>
              <c:layout>
                <c:manualLayout>
                  <c:x val="7.0248677141053996E-3"/>
                  <c:y val="-3.4914008878522752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2,2%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4"/>
              <c:layout>
                <c:manualLayout>
                  <c:x val="3.7008632988781262E-3"/>
                  <c:y val="3.3195668047409812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2,5%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5"/>
              <c:layout>
                <c:manualLayout>
                  <c:x val="7.563207374707683E-3"/>
                  <c:y val="5.3228421896420524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5,4%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6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11,7%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7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10,0%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8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12,1%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9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14,9%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10"/>
              <c:layout>
                <c:manualLayout>
                  <c:x val="1.2045125382250294E-2"/>
                  <c:y val="1.0531034911046878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14,6%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11"/>
              <c:layout>
                <c:manualLayout>
                  <c:x val="7.3189675509611994E-3"/>
                  <c:y val="1.01304641421017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21,1%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numFmt formatCode="0.0%" sourceLinked="0"/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Республика Тыва</c:v>
                </c:pt>
                <c:pt idx="1">
                  <c:v>Республика Алтай </c:v>
                </c:pt>
                <c:pt idx="2">
                  <c:v>Забайкальский край</c:v>
                </c:pt>
                <c:pt idx="3">
                  <c:v>Республика Хакасия</c:v>
                </c:pt>
                <c:pt idx="4">
                  <c:v>Республика Бурятия</c:v>
                </c:pt>
                <c:pt idx="5">
                  <c:v>Томская область</c:v>
                </c:pt>
                <c:pt idx="6">
                  <c:v>Иркутская область</c:v>
                </c:pt>
                <c:pt idx="7">
                  <c:v>Омская область</c:v>
                </c:pt>
                <c:pt idx="8">
                  <c:v>Кемеровская область</c:v>
                </c:pt>
                <c:pt idx="9">
                  <c:v>Алтайский край</c:v>
                </c:pt>
                <c:pt idx="10">
                  <c:v>Красноярский край</c:v>
                </c:pt>
                <c:pt idx="11">
                  <c:v>Новосибирская область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8.0000000000000123E-3</c:v>
                </c:pt>
                <c:pt idx="1">
                  <c:v>5.0000000000000053E-3</c:v>
                </c:pt>
                <c:pt idx="2">
                  <c:v>4.2000000000000023E-2</c:v>
                </c:pt>
                <c:pt idx="3">
                  <c:v>2.1999999999999999E-2</c:v>
                </c:pt>
                <c:pt idx="4">
                  <c:v>2.5000000000000001E-2</c:v>
                </c:pt>
                <c:pt idx="5">
                  <c:v>5.3999999999999999E-2</c:v>
                </c:pt>
                <c:pt idx="6">
                  <c:v>0.11700000000000002</c:v>
                </c:pt>
                <c:pt idx="7">
                  <c:v>0.1</c:v>
                </c:pt>
                <c:pt idx="8">
                  <c:v>0.12100000000000002</c:v>
                </c:pt>
                <c:pt idx="9">
                  <c:v>0.14900000000000016</c:v>
                </c:pt>
                <c:pt idx="10">
                  <c:v>0.14600000000000016</c:v>
                </c:pt>
                <c:pt idx="11">
                  <c:v>0.21100000000000016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малые предприятия</c:v>
                </c:pt>
              </c:strCache>
            </c:strRef>
          </c:tx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1271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0,9%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1,9%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2,1%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4"/>
              <c:layout>
                <c:manualLayout>
                  <c:x val="6.0546211757734406E-3"/>
                  <c:y val="-5.2506878731704326E-5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3,7%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5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7,3%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8,9%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7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9,5%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8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12,1%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9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12,9%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</c:dLbl>
            <c:dLbl>
              <c:idx val="10"/>
              <c:layout>
                <c:manualLayout>
                  <c:x val="7.5005630736317891E-3"/>
                  <c:y val="7.1589612275742062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18,4%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dLbl>
              <c:idx val="11"/>
              <c:layout>
                <c:manualLayout>
                  <c:x val="1.1625736943242681E-2"/>
                  <c:y val="-7.664686464447827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21,7%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</c:dLbl>
            <c:numFmt formatCode="0.0%" sourceLinked="0"/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Республика Тыва</c:v>
                </c:pt>
                <c:pt idx="1">
                  <c:v>Республика Алтай </c:v>
                </c:pt>
                <c:pt idx="2">
                  <c:v>Забайкальский край</c:v>
                </c:pt>
                <c:pt idx="3">
                  <c:v>Республика Хакасия</c:v>
                </c:pt>
                <c:pt idx="4">
                  <c:v>Республика Бурятия</c:v>
                </c:pt>
                <c:pt idx="5">
                  <c:v>Томская область</c:v>
                </c:pt>
                <c:pt idx="6">
                  <c:v>Иркутская область</c:v>
                </c:pt>
                <c:pt idx="7">
                  <c:v>Омская область</c:v>
                </c:pt>
                <c:pt idx="8">
                  <c:v>Кемеровская область</c:v>
                </c:pt>
                <c:pt idx="9">
                  <c:v>Алтайский край</c:v>
                </c:pt>
                <c:pt idx="10">
                  <c:v>Красноярский край</c:v>
                </c:pt>
                <c:pt idx="11">
                  <c:v>Новосибирская область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6.0000000000000062E-3</c:v>
                </c:pt>
                <c:pt idx="1">
                  <c:v>9.0000000000000028E-3</c:v>
                </c:pt>
                <c:pt idx="2">
                  <c:v>1.900000000000002E-2</c:v>
                </c:pt>
                <c:pt idx="3">
                  <c:v>2.1000000000000012E-2</c:v>
                </c:pt>
                <c:pt idx="4">
                  <c:v>3.6999999999999998E-2</c:v>
                </c:pt>
                <c:pt idx="5">
                  <c:v>7.3000000000000009E-2</c:v>
                </c:pt>
                <c:pt idx="6">
                  <c:v>8.9000000000000065E-2</c:v>
                </c:pt>
                <c:pt idx="7">
                  <c:v>9.5000000000000043E-2</c:v>
                </c:pt>
                <c:pt idx="8">
                  <c:v>0.12100000000000002</c:v>
                </c:pt>
                <c:pt idx="9">
                  <c:v>0.129</c:v>
                </c:pt>
                <c:pt idx="10">
                  <c:v>0.18400000000000016</c:v>
                </c:pt>
                <c:pt idx="11">
                  <c:v>0.21700000000000016</c:v>
                </c:pt>
              </c:numCache>
            </c:numRef>
          </c:val>
        </c:ser>
        <c:dLbls>
          <c:showVal val="1"/>
        </c:dLbls>
        <c:gapWidth val="40"/>
        <c:axId val="143733888"/>
        <c:axId val="143735424"/>
      </c:barChart>
      <c:catAx>
        <c:axId val="14373388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735424"/>
        <c:crosses val="autoZero"/>
        <c:auto val="1"/>
        <c:lblAlgn val="ctr"/>
        <c:lblOffset val="100"/>
        <c:tickLblSkip val="1"/>
        <c:tickMarkSkip val="1"/>
      </c:catAx>
      <c:valAx>
        <c:axId val="143735424"/>
        <c:scaling>
          <c:orientation val="minMax"/>
        </c:scaling>
        <c:axPos val="b"/>
        <c:majorGridlines>
          <c:spPr>
            <a:ln w="3178">
              <a:solidFill>
                <a:srgbClr val="808080"/>
              </a:solidFill>
              <a:prstDash val="sysDash"/>
            </a:ln>
          </c:spPr>
        </c:majorGridlines>
        <c:numFmt formatCode="0%" sourceLinked="0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733888"/>
        <c:crosses val="autoZero"/>
        <c:crossBetween val="between"/>
      </c:valAx>
      <c:spPr>
        <a:noFill/>
        <a:ln w="25421">
          <a:noFill/>
        </a:ln>
      </c:spPr>
    </c:plotArea>
    <c:legend>
      <c:legendPos val="t"/>
      <c:layout>
        <c:manualLayout>
          <c:xMode val="edge"/>
          <c:yMode val="edge"/>
          <c:x val="0.25039123630672894"/>
          <c:y val="7.211538461538468E-3"/>
          <c:w val="0.49765258215962505"/>
          <c:h val="5.7692307692307723E-2"/>
        </c:manualLayout>
      </c:layout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12710">
      <a:solidFill>
        <a:srgbClr val="FFFFFF"/>
      </a:solidFill>
      <a:prstDash val="solid"/>
    </a:ln>
  </c:spPr>
  <c:txPr>
    <a:bodyPr/>
    <a:lstStyle/>
    <a:p>
      <a:pPr>
        <a:defRPr sz="1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548821548821567"/>
          <c:y val="0.21951219512195153"/>
          <c:w val="0.5757575757575758"/>
          <c:h val="0.695121951219513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ashHorz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pct80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pattFill prst="pct70">
                <a:fgClr>
                  <a:srgbClr val="000000"/>
                </a:fgClr>
                <a:bgClr>
                  <a:srgbClr val="FFFFFF"/>
                </a:bgClr>
              </a:patt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3587329156261483E-2"/>
                  <c:y val="-4.4118889338141398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
11,7%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
19,0%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
6,0%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
18,2%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</c:dLbl>
            <c:dLbl>
              <c:idx val="4"/>
              <c:layout>
                <c:manualLayout>
                  <c:x val="-3.6972508224922857E-3"/>
                  <c:y val="-3.4976053791747182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
16,6%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  <c:dLblPos val="bestFit"/>
            </c:dLbl>
            <c:dLbl>
              <c:idx val="5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
3,0%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
7,8%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</c:dLbl>
            <c:dLbl>
              <c:idx val="7"/>
              <c:layout>
                <c:manualLayout>
                  <c:x val="8.8545397588989658E-4"/>
                  <c:y val="4.406843210379409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
9,8%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  <c:dLblPos val="bestFit"/>
            </c:dLbl>
            <c:dLbl>
              <c:idx val="8"/>
              <c:layout>
                <c:manualLayout>
                  <c:x val="-1.6857026662404715E-2"/>
                  <c:y val="-4.7397250991442468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
1,7%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  <c:dLblPos val="bestFit"/>
            </c:dLbl>
            <c:dLbl>
              <c:idx val="9"/>
              <c:layout>
                <c:manualLayout>
                  <c:x val="3.4308556701601753E-2"/>
                  <c:y val="-4.7184520121416357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
6,2%</a:t>
                    </a:r>
                  </a:p>
                </c:rich>
              </c:tx>
              <c:spPr>
                <a:noFill/>
                <a:ln w="25433">
                  <a:noFill/>
                </a:ln>
              </c:spPr>
              <c:dLblPos val="bestFit"/>
            </c:dLbl>
            <c:numFmt formatCode="0.0%" sourceLinked="0"/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11.7</c:v>
                </c:pt>
                <c:pt idx="1">
                  <c:v>19</c:v>
                </c:pt>
                <c:pt idx="2">
                  <c:v>6</c:v>
                </c:pt>
                <c:pt idx="3">
                  <c:v>18.2</c:v>
                </c:pt>
                <c:pt idx="4">
                  <c:v>16.600000000000001</c:v>
                </c:pt>
                <c:pt idx="5">
                  <c:v>3</c:v>
                </c:pt>
                <c:pt idx="6">
                  <c:v>7.8</c:v>
                </c:pt>
                <c:pt idx="7">
                  <c:v>9.8000000000000007</c:v>
                </c:pt>
                <c:pt idx="8">
                  <c:v>1.7</c:v>
                </c:pt>
                <c:pt idx="9">
                  <c:v>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dLbls>
          <c:showCatName val="1"/>
          <c:showPercent val="1"/>
        </c:dLbls>
        <c:firstSliceAng val="330"/>
      </c:pieChart>
      <c:spPr>
        <a:noFill/>
        <a:ln w="2543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315789473684231"/>
          <c:y val="0.20325203252032556"/>
          <c:w val="0.54798761609907243"/>
          <c:h val="0.719512195121949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ashHorz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pct80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pattFill prst="zigZag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pattFill prst="pct70">
                <a:fgClr>
                  <a:srgbClr val="000000"/>
                </a:fgClr>
                <a:bgClr>
                  <a:srgbClr val="FFFFFF"/>
                </a:bgClr>
              </a:patt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20965313906791E-2"/>
                  <c:y val="-4.106856588056372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
4,9%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</c:dLbl>
            <c:dLbl>
              <c:idx val="1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
11,7%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
3,1%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
11,6%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4"/>
              <c:layout>
                <c:manualLayout>
                  <c:x val="0.12230587482385556"/>
                  <c:y val="-7.1665450854768706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
33,3%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3.2777886888121978E-2"/>
                  <c:y val="3.7140044132183293E-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
3,7%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</c:dLbl>
            <c:dLbl>
              <c:idx val="6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
5,7%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7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
20,5%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8"/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
1,4%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</c:dLbl>
            <c:dLbl>
              <c:idx val="9"/>
              <c:layout>
                <c:manualLayout>
                  <c:x val="5.2543742869542491E-2"/>
                  <c:y val="-5.3822177124938322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10
4,1%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</c:dLbl>
            <c:numFmt formatCode="0.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12697">
                  <a:solidFill>
                    <a:srgbClr val="FFFFFF"/>
                  </a:solidFill>
                  <a:prstDash val="solid"/>
                </a:ln>
              </c:spPr>
            </c:leaderLines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11.7</c:v>
                </c:pt>
                <c:pt idx="2">
                  <c:v>3.1</c:v>
                </c:pt>
                <c:pt idx="3">
                  <c:v>11.6</c:v>
                </c:pt>
                <c:pt idx="4">
                  <c:v>33.300000000000004</c:v>
                </c:pt>
                <c:pt idx="5">
                  <c:v>3.7</c:v>
                </c:pt>
                <c:pt idx="6">
                  <c:v>5.7</c:v>
                </c:pt>
                <c:pt idx="7">
                  <c:v>20.5</c:v>
                </c:pt>
                <c:pt idx="8">
                  <c:v>1.4</c:v>
                </c:pt>
                <c:pt idx="9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12697">
                  <a:solidFill>
                    <a:srgbClr val="FFFFFF"/>
                  </a:solidFill>
                  <a:prstDash val="solid"/>
                </a:ln>
              </c:spPr>
            </c:leaderLines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12697">
                  <a:solidFill>
                    <a:srgbClr val="FFFFFF"/>
                  </a:solidFill>
                  <a:prstDash val="solid"/>
                </a:ln>
              </c:spPr>
            </c:leaderLines>
          </c:dLbls>
          <c:cat>
            <c:numRef>
              <c:f>Sheet1!$B$1:$K$1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dLbls>
          <c:showCatName val="1"/>
          <c:showPercent val="1"/>
        </c:dLbls>
        <c:firstSliceAng val="350"/>
      </c:pieChart>
      <c:spPr>
        <a:noFill/>
        <a:ln w="25395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359"/>
      <c:perspective val="20"/>
    </c:view3D>
    <c:plotArea>
      <c:layout>
        <c:manualLayout>
          <c:layoutTarget val="inner"/>
          <c:xMode val="edge"/>
          <c:yMode val="edge"/>
          <c:x val="0.28464795462572429"/>
          <c:y val="0.14441016463851108"/>
          <c:w val="0.41620343631188583"/>
          <c:h val="0.80104438081603369"/>
        </c:manualLayout>
      </c:layout>
      <c:pie3DChart>
        <c:varyColors val="1"/>
        <c:ser>
          <c:idx val="0"/>
          <c:order val="0"/>
          <c:tx>
            <c:strRef>
              <c:f>Sheet1!$A$2:$D$2</c:f>
              <c:strCache>
                <c:ptCount val="1"/>
                <c:pt idx="0">
                  <c:v>76,0 13,0 8,2 2,8</c:v>
                </c:pt>
              </c:strCache>
            </c:strRef>
          </c:tx>
          <c:spPr>
            <a:effectLst>
              <a:outerShdw blurRad="40000" dist="23000" dir="5400000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190500" h="190500"/>
              <a:bevelB w="254000" h="254000"/>
            </a:sp3d>
          </c:spPr>
          <c:explosion val="10"/>
          <c:dPt>
            <c:idx val="0"/>
            <c:explosion val="11"/>
            <c:spPr>
              <a:blipFill dpi="0" rotWithShape="1">
                <a:blip xmlns:r="http://schemas.openxmlformats.org/officeDocument/2006/relationships" r:embed="rId2"/>
                <a:srcRect/>
                <a:stretch>
                  <a:fillRect/>
                </a:stretch>
              </a:blipFill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  <c:pictureOptions>
              <c:pictureFormat val="stretch"/>
            </c:pictureOptions>
          </c:dPt>
          <c:dPt>
            <c:idx val="1"/>
            <c:explosion val="1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 w="22868"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Pt>
            <c:idx val="2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Pt>
            <c:idx val="3"/>
            <c:explosion val="9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>
                <a:solidFill>
                  <a:srgbClr val="1F497D">
                    <a:lumMod val="75000"/>
                  </a:srgbClr>
                </a:solidFill>
              </a:ln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Lbls>
            <c:dLbl>
              <c:idx val="0"/>
              <c:layout>
                <c:manualLayout>
                  <c:x val="6.6288907817921267E-2"/>
                  <c:y val="-0.28900000000000031"/>
                </c:manualLayout>
              </c:layout>
              <c:tx>
                <c:rich>
                  <a:bodyPr/>
                  <a:lstStyle/>
                  <a:p>
                    <a:pPr>
                      <a:defRPr sz="720" b="1" i="0" u="none" strike="noStrike" baseline="0">
                        <a:solidFill>
                          <a:srgbClr val="000000"/>
                        </a:solidFill>
                        <a:latin typeface="Arial" pitchFamily="34" charset="0"/>
                        <a:ea typeface="Arial"/>
                        <a:cs typeface="Arial"/>
                      </a:defRPr>
                    </a:pPr>
                    <a:r>
                      <a:rPr lang="ru-RU" sz="720" baseline="0">
                        <a:latin typeface="Arial" pitchFamily="34" charset="0"/>
                      </a:rPr>
                      <a:t>предприятия, </a:t>
                    </a:r>
                    <a:r>
                      <a:rPr lang="en-US" sz="720" baseline="0">
                        <a:latin typeface="Arial" pitchFamily="34" charset="0"/>
                      </a:rPr>
                      <a:t/>
                    </a:r>
                    <a:br>
                      <a:rPr lang="en-US" sz="720" baseline="0">
                        <a:latin typeface="Arial" pitchFamily="34" charset="0"/>
                      </a:rPr>
                    </a:br>
                    <a:r>
                      <a:rPr lang="ru-RU" sz="720" baseline="0">
                        <a:latin typeface="Arial" pitchFamily="34" charset="0"/>
                      </a:rPr>
                      <a:t>
не являющиеся субъектами малого</a:t>
                    </a:r>
                    <a:r>
                      <a:rPr lang="en-US" sz="720" baseline="0">
                        <a:latin typeface="Arial" pitchFamily="34" charset="0"/>
                      </a:rPr>
                      <a:t/>
                    </a:r>
                    <a:br>
                      <a:rPr lang="en-US" sz="720" baseline="0">
                        <a:latin typeface="Arial" pitchFamily="34" charset="0"/>
                      </a:rPr>
                    </a:br>
                    <a:r>
                      <a:rPr lang="ru-RU" sz="720" baseline="0">
                        <a:latin typeface="Arial" pitchFamily="34" charset="0"/>
                      </a:rPr>
                      <a:t> 
и среднего предприни-мательства
76,</a:t>
                    </a:r>
                  </a:p>
                </c:rich>
              </c:tx>
              <c:numFmt formatCode="0.0%" sourceLinked="0"/>
              <c:spPr/>
              <c:dLblPos val="bestFit"/>
            </c:dLbl>
            <c:dLbl>
              <c:idx val="1"/>
              <c:layout>
                <c:manualLayout>
                  <c:x val="-1.3288928593688335E-2"/>
                  <c:y val="5.7982820329277034E-2"/>
                </c:manualLayout>
              </c:layout>
              <c:tx>
                <c:rich>
                  <a:bodyPr/>
                  <a:lstStyle/>
                  <a:p>
                    <a:pPr>
                      <a:defRPr sz="720" b="1" i="0" u="none" strike="noStrike" baseline="0">
                        <a:solidFill>
                          <a:srgbClr val="000000"/>
                        </a:solidFill>
                        <a:latin typeface="Arial" pitchFamily="34" charset="0"/>
                        <a:ea typeface="Arial"/>
                        <a:cs typeface="Arial"/>
                      </a:defRPr>
                    </a:pPr>
                    <a:r>
                      <a:rPr lang="ru-RU" sz="720" baseline="0">
                        <a:latin typeface="Arial" pitchFamily="34" charset="0"/>
                      </a:rPr>
                      <a:t>малые предприятия, без микропредприятий
13,0%</a:t>
                    </a:r>
                  </a:p>
                </c:rich>
              </c:tx>
              <c:numFmt formatCode="0.0%" sourceLinked="0"/>
              <c:spPr/>
              <c:dLblPos val="bestFit"/>
            </c:dLbl>
            <c:dLbl>
              <c:idx val="2"/>
              <c:layout>
                <c:manualLayout>
                  <c:x val="-2.6157521866494947E-3"/>
                  <c:y val="2.9380816034359262E-3"/>
                </c:manualLayout>
              </c:layout>
              <c:tx>
                <c:rich>
                  <a:bodyPr/>
                  <a:lstStyle/>
                  <a:p>
                    <a:pPr>
                      <a:defRPr sz="720" b="1" i="0" u="none" strike="noStrike" baseline="0">
                        <a:solidFill>
                          <a:srgbClr val="000000"/>
                        </a:solidFill>
                        <a:latin typeface="Arial" pitchFamily="34" charset="0"/>
                        <a:ea typeface="Arial"/>
                        <a:cs typeface="Arial"/>
                      </a:defRPr>
                    </a:pPr>
                    <a:r>
                      <a:rPr lang="ru-RU" sz="720" baseline="0">
                        <a:latin typeface="Arial" pitchFamily="34" charset="0"/>
                      </a:rPr>
                      <a:t>микропредприятия
8,2%</a:t>
                    </a:r>
                  </a:p>
                </c:rich>
              </c:tx>
              <c:numFmt formatCode="0.0%" sourceLinked="0"/>
              <c:spPr/>
              <c:dLblPos val="bestFit"/>
            </c:dLbl>
            <c:dLbl>
              <c:idx val="3"/>
              <c:layout>
                <c:manualLayout>
                  <c:x val="4.5289358639995655E-2"/>
                  <c:y val="-1.2337591134441528E-2"/>
                </c:manualLayout>
              </c:layout>
              <c:tx>
                <c:rich>
                  <a:bodyPr/>
                  <a:lstStyle/>
                  <a:p>
                    <a:pPr>
                      <a:defRPr sz="720" b="1" i="0" u="none" strike="noStrike" baseline="0">
                        <a:solidFill>
                          <a:srgbClr val="000000"/>
                        </a:solidFill>
                        <a:latin typeface="Arial" pitchFamily="34" charset="0"/>
                        <a:ea typeface="Arial"/>
                        <a:cs typeface="Arial"/>
                      </a:defRPr>
                    </a:pPr>
                    <a:r>
                      <a:rPr lang="ru-RU" sz="720" baseline="0">
                        <a:latin typeface="Arial" pitchFamily="34" charset="0"/>
                      </a:rPr>
                      <a:t>средние  предприятия
2,8%</a:t>
                    </a:r>
                  </a:p>
                </c:rich>
              </c:tx>
              <c:numFmt formatCode="0.0%" sourceLinked="0"/>
              <c:spPr/>
              <c:dLblPos val="bestFit"/>
            </c:dLbl>
            <c:numFmt formatCode="0.0%" sourceLinked="0"/>
            <c:txPr>
              <a:bodyPr/>
              <a:lstStyle/>
              <a:p>
                <a:pPr>
                  <a:defRPr sz="72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Sheet1!$A$1:$D$1</c:f>
              <c:strCache>
                <c:ptCount val="4"/>
                <c:pt idx="0">
                  <c:v>предприятия, не являющиеся субъектами малого и среднего предприни-мательства</c:v>
                </c:pt>
                <c:pt idx="1">
                  <c:v>малые предприятия, без микропредприятий</c:v>
                </c:pt>
                <c:pt idx="2">
                  <c:v>микропредприятия</c:v>
                </c:pt>
                <c:pt idx="3">
                  <c:v>средние  предприятия</c:v>
                </c:pt>
              </c:strCache>
            </c:strRef>
          </c:cat>
          <c:val>
            <c:numRef>
              <c:f>Sheet1!$A$2:$D$2</c:f>
              <c:numCache>
                <c:formatCode>0.0</c:formatCode>
                <c:ptCount val="4"/>
                <c:pt idx="0">
                  <c:v>76</c:v>
                </c:pt>
                <c:pt idx="1">
                  <c:v>13</c:v>
                </c:pt>
                <c:pt idx="2">
                  <c:v>8.2000000000000011</c:v>
                </c:pt>
                <c:pt idx="3">
                  <c:v>2.8</c:v>
                </c:pt>
              </c:numCache>
            </c:numRef>
          </c:val>
        </c:ser>
        <c:dLbls>
          <c:showPercent val="1"/>
        </c:dLbls>
      </c:pie3DChart>
      <c:spPr>
        <a:noFill/>
        <a:ln w="2286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6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7.3333333333333445E-2"/>
          <c:y val="0.29166666666666707"/>
          <c:w val="0.82333333333333369"/>
          <c:h val="0.453703703703703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lgCheck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kHorz">
                <a:fgClr>
                  <a:srgbClr val="660066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trellis">
                <a:fgClr>
                  <a:srgbClr val="000000"/>
                </a:fgClr>
                <a:bgClr>
                  <a:srgbClr val="FFFFFF"/>
                </a:bgClr>
              </a:pattFill>
              <a:ln w="12719">
                <a:solidFill>
                  <a:srgbClr val="FFFFFF"/>
                </a:solidFill>
                <a:prstDash val="solid"/>
              </a:ln>
            </c:spPr>
          </c:dPt>
          <c:dPt>
            <c:idx val="7"/>
            <c:spPr>
              <a:solidFill>
                <a:srgbClr val="000000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892578383682374E-2"/>
                  <c:y val="1.3998841882488879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
3,3%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9083715029501594E-2"/>
                  <c:y val="4.2134934238287534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
2,4%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dLbl>
              <c:idx val="2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
10,0%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</c:dLbl>
            <c:dLbl>
              <c:idx val="3"/>
              <c:layout>
                <c:manualLayout>
                  <c:x val="3.4321775022744427E-18"/>
                  <c:y val="-0.14823488691376091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
13,4%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dLbl>
              <c:idx val="4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
56,9%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</c:dLbl>
            <c:dLbl>
              <c:idx val="5"/>
              <c:layout>
                <c:manualLayout>
                  <c:x val="-3.362223323115307E-2"/>
                  <c:y val="4.4712429543778548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
2,1%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4.052969677909863E-2"/>
                  <c:y val="2.4584426946631602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
8,1%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5.5804966079905718E-2"/>
                  <c:y val="7.6724534812939883E-3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
3,8%</a:t>
                    </a:r>
                  </a:p>
                </c:rich>
              </c:tx>
              <c:spPr>
                <a:noFill/>
                <a:ln w="25438">
                  <a:noFill/>
                </a:ln>
              </c:spPr>
              <c:dLblPos val="bestFit"/>
            </c:dLbl>
            <c:numFmt formatCode="0.0%" sourceLinked="0"/>
            <c:spPr>
              <a:noFill/>
              <a:ln w="25438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3.3</c:v>
                </c:pt>
                <c:pt idx="1">
                  <c:v>2.4</c:v>
                </c:pt>
                <c:pt idx="2">
                  <c:v>10</c:v>
                </c:pt>
                <c:pt idx="3">
                  <c:v>13.4</c:v>
                </c:pt>
                <c:pt idx="4">
                  <c:v>56.9</c:v>
                </c:pt>
                <c:pt idx="5">
                  <c:v>2.1</c:v>
                </c:pt>
                <c:pt idx="6">
                  <c:v>8.1</c:v>
                </c:pt>
                <c:pt idx="7">
                  <c:v>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8">
                <a:noFill/>
              </a:ln>
            </c:spPr>
            <c:txPr>
              <a:bodyPr/>
              <a:lstStyle/>
              <a:p>
                <a:pPr>
                  <a:defRPr sz="10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9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8">
                <a:noFill/>
              </a:ln>
            </c:spPr>
            <c:txPr>
              <a:bodyPr/>
              <a:lstStyle/>
              <a:p>
                <a:pPr>
                  <a:defRPr sz="10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CatName val="1"/>
          <c:showPercent val="1"/>
        </c:dLbls>
      </c:pie3DChart>
      <c:spPr>
        <a:noFill/>
        <a:ln w="2543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6.5789473684210523E-2"/>
          <c:y val="0.20100502512562821"/>
          <c:w val="0.9177631578947365"/>
          <c:h val="0.557788944723618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45"/>
          <c:dPt>
            <c:idx val="0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lgCheck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35"/>
            <c:spPr>
              <a:pattFill prst="dkHorz">
                <a:fgClr>
                  <a:srgbClr val="660066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trellis">
                <a:fgClr>
                  <a:srgbClr val="000000"/>
                </a:fgClr>
                <a:bgClr>
                  <a:srgbClr val="FFFFFF"/>
                </a:bgClr>
              </a:patt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4774667983775384E-2"/>
                  <c:y val="2.7493808376856128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
2,4%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1490983732843265E-2"/>
                  <c:y val="2.3777675175617217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
0,5%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3.2045251039700419E-3"/>
                  <c:y val="5.0355639978315825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
6,5%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3.6577766380248872E-2"/>
                  <c:y val="7.0382137882350343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4
14,0%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4"/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5
58,3%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</c:dLbl>
            <c:dLbl>
              <c:idx val="5"/>
              <c:layout>
                <c:manualLayout>
                  <c:x val="-2.2181175795162066E-2"/>
                  <c:y val="5.4720772728682004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6
5,0%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2.7101667051106556E-2"/>
                  <c:y val="6.8908928513372658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
9,9%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-1.8171143412633321E-2"/>
                  <c:y val="1.7443557120574861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
3,4%</a:t>
                    </a:r>
                  </a:p>
                </c:rich>
              </c:tx>
              <c:spPr>
                <a:noFill/>
                <a:ln w="25441">
                  <a:noFill/>
                </a:ln>
              </c:spPr>
              <c:dLblPos val="bestFit"/>
            </c:dLbl>
            <c:numFmt formatCode="0.0%" sourceLinked="0"/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2.4</c:v>
                </c:pt>
                <c:pt idx="1">
                  <c:v>0.5</c:v>
                </c:pt>
                <c:pt idx="2">
                  <c:v>6.5</c:v>
                </c:pt>
                <c:pt idx="3">
                  <c:v>14</c:v>
                </c:pt>
                <c:pt idx="4">
                  <c:v>58.3</c:v>
                </c:pt>
                <c:pt idx="5">
                  <c:v>5</c:v>
                </c:pt>
                <c:pt idx="6">
                  <c:v>9.9</c:v>
                </c:pt>
                <c:pt idx="7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4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4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CatName val="1"/>
          <c:showPercent val="1"/>
        </c:dLbls>
      </c:pie3DChart>
      <c:spPr>
        <a:noFill/>
        <a:ln w="2544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359"/>
      <c:perspective val="20"/>
    </c:view3D>
    <c:plotArea>
      <c:layout>
        <c:manualLayout>
          <c:layoutTarget val="inner"/>
          <c:xMode val="edge"/>
          <c:yMode val="edge"/>
          <c:x val="0.25759768451519499"/>
          <c:y val="0.13317757009345768"/>
          <c:w val="0.36468885672937812"/>
          <c:h val="0.55140186915887923"/>
        </c:manualLayout>
      </c:layout>
      <c:pie3DChart>
        <c:varyColors val="1"/>
        <c:ser>
          <c:idx val="0"/>
          <c:order val="0"/>
          <c:tx>
            <c:strRef>
              <c:f>Sheet1!$A$2:$D$2</c:f>
              <c:strCache>
                <c:ptCount val="1"/>
                <c:pt idx="0">
                  <c:v>70,7 15,5 9,7 4,1</c:v>
                </c:pt>
              </c:strCache>
            </c:strRef>
          </c:tx>
          <c:spPr>
            <a:effectLst>
              <a:outerShdw blurRad="40000" dist="23000" dir="5400000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190500" h="190500"/>
              <a:bevelB w="254000" h="254000"/>
            </a:sp3d>
          </c:spPr>
          <c:explosion val="10"/>
          <c:dPt>
            <c:idx val="0"/>
            <c:explosion val="1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Pt>
            <c:idx val="1"/>
            <c:explosion val="1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 w="22935"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Pt>
            <c:idx val="2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Pt>
            <c:idx val="3"/>
            <c:explosion val="9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>
                <a:solidFill>
                  <a:srgbClr val="1F497D">
                    <a:lumMod val="75000"/>
                  </a:srgbClr>
                </a:solidFill>
              </a:ln>
              <a:effectLst>
                <a:outerShdw blurRad="40000" dist="23000" dir="540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190500" h="190500"/>
                <a:bevelB w="254000" h="254000"/>
              </a:sp3d>
            </c:spPr>
          </c:dPt>
          <c:dLbls>
            <c:dLbl>
              <c:idx val="0"/>
              <c:layout>
                <c:manualLayout>
                  <c:x val="3.5026316962766764E-2"/>
                  <c:y val="-0.1947430758140988"/>
                </c:manualLayout>
              </c:layout>
              <c:tx>
                <c:rich>
                  <a:bodyPr/>
                  <a:lstStyle/>
                  <a:p>
                    <a:r>
                      <a:rPr lang="ru-RU" sz="722" b="1" i="0" baseline="0"/>
                      <a:t>предприятия, не являющиеся субъектами малого и среднего предприни-мательства
70,7%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2.8694174674352112E-3"/>
                  <c:y val="5.7821082042164039E-2"/>
                </c:manualLayout>
              </c:layout>
              <c:tx>
                <c:rich>
                  <a:bodyPr/>
                  <a:lstStyle/>
                  <a:p>
                    <a:r>
                      <a:rPr lang="ru-RU" sz="722" b="1" i="0" baseline="0"/>
                      <a:t>малые предприятия, без микропредприятий
15,5%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1.2281007775744078E-2"/>
                  <c:y val="1.2981600650172545E-2"/>
                </c:manualLayout>
              </c:layout>
              <c:tx>
                <c:rich>
                  <a:bodyPr/>
                  <a:lstStyle/>
                  <a:p>
                    <a:r>
                      <a:rPr lang="ru-RU" sz="722" b="1" i="0" baseline="0"/>
                      <a:t>микропредприятия
9,7%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7.7796589747229847E-2"/>
                  <c:y val="-1.290728981457964E-3"/>
                </c:manualLayout>
              </c:layout>
              <c:tx>
                <c:rich>
                  <a:bodyPr/>
                  <a:lstStyle/>
                  <a:p>
                    <a:r>
                      <a:rPr lang="ru-RU" sz="722" b="1" i="0" baseline="0"/>
                      <a:t>средние  предприятия
4,1%</a:t>
                    </a:r>
                  </a:p>
                </c:rich>
              </c:tx>
              <c:dLblPos val="bestFit"/>
            </c:dLbl>
            <c:numFmt formatCode="0.0%" sourceLinked="0"/>
            <c:txPr>
              <a:bodyPr/>
              <a:lstStyle/>
              <a:p>
                <a:pPr>
                  <a:defRPr sz="72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Sheet1!$A$1:$D$1</c:f>
              <c:strCache>
                <c:ptCount val="4"/>
                <c:pt idx="0">
                  <c:v>предприятия, не являющиеся субъектами малого и среднего предприни-мательства</c:v>
                </c:pt>
                <c:pt idx="1">
                  <c:v>малые предприятия, без микропредприятий</c:v>
                </c:pt>
                <c:pt idx="2">
                  <c:v>микропредприятия</c:v>
                </c:pt>
                <c:pt idx="3">
                  <c:v>средние  предприятия</c:v>
                </c:pt>
              </c:strCache>
            </c:strRef>
          </c:cat>
          <c:val>
            <c:numRef>
              <c:f>Sheet1!$A$2:$D$2</c:f>
              <c:numCache>
                <c:formatCode>0.0</c:formatCode>
                <c:ptCount val="4"/>
                <c:pt idx="0">
                  <c:v>70.7</c:v>
                </c:pt>
                <c:pt idx="1">
                  <c:v>15.5</c:v>
                </c:pt>
                <c:pt idx="2">
                  <c:v>9.7000000000000011</c:v>
                </c:pt>
                <c:pt idx="3">
                  <c:v>4.0999999999999996</c:v>
                </c:pt>
              </c:numCache>
            </c:numRef>
          </c:val>
        </c:ser>
        <c:dLbls>
          <c:showPercent val="1"/>
        </c:dLbls>
      </c:pie3DChart>
      <c:spPr>
        <a:noFill/>
        <a:ln w="22935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6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77705977382875"/>
          <c:y val="3.333333333333334E-2"/>
          <c:w val="0.81583198707592897"/>
          <c:h val="0.71111111111111114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прибыльные</c:v>
                </c:pt>
              </c:strCache>
            </c:strRef>
          </c:tx>
          <c:spPr>
            <a:pattFill prst="pct90">
              <a:fgClr>
                <a:srgbClr val="FFFFFF"/>
              </a:fgClr>
              <a:bgClr>
                <a:srgbClr val="000000"/>
              </a:bgClr>
            </a:patt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5045039353202372E-2"/>
                  <c:y val="2.350998119516699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79,4%</a:t>
                    </a:r>
                  </a:p>
                </c:rich>
              </c:tx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</c:dLbl>
            <c:dLbl>
              <c:idx val="1"/>
              <c:layout>
                <c:manualLayout>
                  <c:x val="-2.143943354789049E-3"/>
                  <c:y val="2.614874474977021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82,7%</a:t>
                    </a:r>
                  </a:p>
                </c:rich>
              </c:tx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</c:dLbl>
            <c:numFmt formatCode="0.0%" sourceLinked="0"/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Средние предприятия</c:v>
                </c:pt>
                <c:pt idx="1">
                  <c:v>Малые предприятия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0.79400000000000004</c:v>
                </c:pt>
                <c:pt idx="1">
                  <c:v>0.8270000000000004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убыточные</c:v>
                </c:pt>
              </c:strCache>
            </c:strRef>
          </c:tx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1269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1814021582604603E-2"/>
                  <c:y val="2.053224702642464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20,6%</a:t>
                    </a:r>
                  </a:p>
                </c:rich>
              </c:tx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</c:dLbl>
            <c:dLbl>
              <c:idx val="1"/>
              <c:layout>
                <c:manualLayout>
                  <c:x val="-2.143943354789049E-3"/>
                  <c:y val="3.4282121692139025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17,3%</a:t>
                    </a:r>
                  </a:p>
                </c:rich>
              </c:tx>
              <c:spPr>
                <a:solidFill>
                  <a:srgbClr val="FFFFFF"/>
                </a:solidFill>
                <a:ln w="3173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</c:dLbl>
            <c:numFmt formatCode="0.0%" sourceLinked="0"/>
            <c:spPr>
              <a:solidFill>
                <a:srgbClr val="FFFFFF"/>
              </a:solidFill>
              <a:ln w="317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Средние предприятия</c:v>
                </c:pt>
                <c:pt idx="1">
                  <c:v>Малые предприятия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0.20600000000000004</c:v>
                </c:pt>
                <c:pt idx="1">
                  <c:v>0.17300000000000001</c:v>
                </c:pt>
              </c:numCache>
            </c:numRef>
          </c:val>
        </c:ser>
        <c:dLbls>
          <c:showVal val="1"/>
        </c:dLbls>
        <c:gapDepth val="0"/>
        <c:shape val="cylinder"/>
        <c:axId val="144828672"/>
        <c:axId val="145006592"/>
        <c:axId val="0"/>
      </c:bar3DChart>
      <c:catAx>
        <c:axId val="14482867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5006592"/>
        <c:crosses val="autoZero"/>
        <c:auto val="1"/>
        <c:lblAlgn val="ctr"/>
        <c:lblOffset val="100"/>
        <c:tickLblSkip val="1"/>
        <c:tickMarkSkip val="1"/>
      </c:catAx>
      <c:valAx>
        <c:axId val="14500659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4828672"/>
        <c:crosses val="autoZero"/>
        <c:crossBetween val="between"/>
        <c:majorUnit val="0.2"/>
      </c:valAx>
      <c:spPr>
        <a:noFill/>
        <a:ln w="25381">
          <a:noFill/>
        </a:ln>
      </c:spPr>
    </c:plotArea>
    <c:legend>
      <c:legendPos val="b"/>
      <c:layout>
        <c:manualLayout>
          <c:xMode val="edge"/>
          <c:yMode val="edge"/>
          <c:x val="0.13731825525040398"/>
          <c:y val="0.85555555555555562"/>
          <c:w val="0.72213247172859463"/>
          <c:h val="0.1481481481481482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2015-01-19T02:10:00Z</dcterms:created>
  <dcterms:modified xsi:type="dcterms:W3CDTF">2015-01-20T08:48:00Z</dcterms:modified>
</cp:coreProperties>
</file>