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Default="002B3A9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15.11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B520DB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777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C163C3" w:rsidRPr="00E96CC1" w:rsidRDefault="00C163C3" w:rsidP="00C163C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Об утверждении Основных направлений бюджетной и налоговой политики </w:t>
      </w:r>
      <w:r>
        <w:rPr>
          <w:rFonts w:ascii="Arial" w:hAnsi="Arial" w:cs="Arial"/>
          <w:b/>
          <w:spacing w:val="2"/>
          <w:sz w:val="32"/>
          <w:szCs w:val="32"/>
        </w:rPr>
        <w:t xml:space="preserve">Киренского муниципального образования </w:t>
      </w:r>
      <w:r w:rsidRPr="00E96CC1">
        <w:rPr>
          <w:rFonts w:ascii="Arial" w:hAnsi="Arial" w:cs="Arial"/>
          <w:b/>
          <w:spacing w:val="2"/>
          <w:sz w:val="32"/>
          <w:szCs w:val="32"/>
        </w:rPr>
        <w:t>на 20</w:t>
      </w:r>
      <w:r w:rsidR="00B520DB">
        <w:rPr>
          <w:rFonts w:ascii="Arial" w:hAnsi="Arial" w:cs="Arial"/>
          <w:b/>
          <w:spacing w:val="2"/>
          <w:sz w:val="32"/>
          <w:szCs w:val="32"/>
        </w:rPr>
        <w:t>20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 и на плановый период 202</w:t>
      </w:r>
      <w:r w:rsidR="00B520DB">
        <w:rPr>
          <w:rFonts w:ascii="Arial" w:hAnsi="Arial" w:cs="Arial"/>
          <w:b/>
          <w:spacing w:val="2"/>
          <w:sz w:val="32"/>
          <w:szCs w:val="32"/>
        </w:rPr>
        <w:t>1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и 202</w:t>
      </w:r>
      <w:r w:rsidR="00B520DB">
        <w:rPr>
          <w:rFonts w:ascii="Arial" w:hAnsi="Arial" w:cs="Arial"/>
          <w:b/>
          <w:spacing w:val="2"/>
          <w:sz w:val="32"/>
          <w:szCs w:val="32"/>
        </w:rPr>
        <w:t>2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годов</w:t>
      </w:r>
    </w:p>
    <w:p w:rsidR="00C163C3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  <w:sz w:val="26"/>
          <w:szCs w:val="26"/>
        </w:rPr>
        <w:br/>
      </w:r>
      <w:r>
        <w:rPr>
          <w:rFonts w:ascii="Arial" w:hAnsi="Arial" w:cs="Arial"/>
          <w:spacing w:val="2"/>
        </w:rPr>
        <w:t xml:space="preserve">          </w:t>
      </w:r>
      <w:proofErr w:type="gramStart"/>
      <w:r w:rsidRPr="00E96CC1">
        <w:rPr>
          <w:rFonts w:ascii="Arial" w:hAnsi="Arial" w:cs="Arial"/>
          <w:spacing w:val="2"/>
        </w:rPr>
        <w:t>В соответствии со</w:t>
      </w:r>
      <w:r w:rsidRPr="00C163C3">
        <w:rPr>
          <w:rFonts w:ascii="Arial" w:hAnsi="Arial" w:cs="Arial"/>
        </w:rPr>
        <w:t xml:space="preserve"> статьями 172, 184.2 Бюджетного кодекса Российской Федерации</w:t>
      </w:r>
      <w:r>
        <w:rPr>
          <w:rFonts w:ascii="Arial" w:hAnsi="Arial" w:cs="Arial"/>
        </w:rPr>
        <w:t xml:space="preserve">, </w:t>
      </w:r>
      <w:r w:rsidR="00161F33">
        <w:rPr>
          <w:rFonts w:ascii="Arial" w:hAnsi="Arial" w:cs="Arial"/>
        </w:rPr>
        <w:t>статьей 54 Положения «О бюджетном процессе</w:t>
      </w:r>
      <w:r w:rsidRPr="00E96CC1">
        <w:rPr>
          <w:rFonts w:ascii="Arial" w:hAnsi="Arial" w:cs="Arial"/>
          <w:spacing w:val="2"/>
        </w:rPr>
        <w:t> </w:t>
      </w:r>
      <w:r w:rsidRPr="00C163C3">
        <w:rPr>
          <w:rFonts w:ascii="Arial" w:hAnsi="Arial" w:cs="Arial"/>
        </w:rPr>
        <w:t xml:space="preserve">в Киренском муниципальном образовании», </w:t>
      </w:r>
      <w:r w:rsidR="00161F33">
        <w:rPr>
          <w:rFonts w:ascii="Arial" w:hAnsi="Arial" w:cs="Arial"/>
        </w:rPr>
        <w:t>принятого</w:t>
      </w:r>
      <w:r w:rsidRPr="00C163C3">
        <w:rPr>
          <w:rFonts w:ascii="Arial" w:hAnsi="Arial" w:cs="Arial"/>
        </w:rPr>
        <w:t xml:space="preserve"> решением Думы Киренского муниципального образования от 27.12.2013 № 112/3,</w:t>
      </w:r>
      <w:r w:rsidRPr="00E96CC1">
        <w:rPr>
          <w:rFonts w:ascii="Arial" w:hAnsi="Arial" w:cs="Arial"/>
          <w:spacing w:val="2"/>
        </w:rPr>
        <w:t xml:space="preserve"> в целях разработки проекта бюджета </w:t>
      </w:r>
      <w:r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2019 год и плановый период 2020 и 2021 годов администрация </w:t>
      </w:r>
      <w:r>
        <w:rPr>
          <w:rFonts w:ascii="Arial" w:hAnsi="Arial" w:cs="Arial"/>
          <w:spacing w:val="2"/>
        </w:rPr>
        <w:t>Киренского городского поселения</w:t>
      </w:r>
      <w:r w:rsidRPr="00E96CC1">
        <w:rPr>
          <w:rFonts w:ascii="Arial" w:hAnsi="Arial" w:cs="Arial"/>
          <w:spacing w:val="2"/>
        </w:rPr>
        <w:t xml:space="preserve"> постановляет:</w:t>
      </w:r>
      <w:proofErr w:type="gramEnd"/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</w:rPr>
        <w:t xml:space="preserve">1. Утвердить прилагаемые Основные направления бюджетной и налоговой политики </w:t>
      </w:r>
      <w:r w:rsidRPr="00C163C3"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</w:t>
      </w:r>
      <w:r w:rsidR="00B520DB">
        <w:rPr>
          <w:rFonts w:ascii="Arial" w:hAnsi="Arial" w:cs="Arial"/>
          <w:spacing w:val="2"/>
        </w:rPr>
        <w:t>20</w:t>
      </w:r>
      <w:r w:rsidRPr="00E96CC1">
        <w:rPr>
          <w:rFonts w:ascii="Arial" w:hAnsi="Arial" w:cs="Arial"/>
          <w:spacing w:val="2"/>
        </w:rPr>
        <w:t xml:space="preserve"> год и </w:t>
      </w:r>
      <w:r w:rsidR="00B520DB">
        <w:rPr>
          <w:rFonts w:ascii="Arial" w:hAnsi="Arial" w:cs="Arial"/>
          <w:spacing w:val="2"/>
        </w:rPr>
        <w:t xml:space="preserve">на </w:t>
      </w:r>
      <w:r w:rsidRPr="00E96CC1">
        <w:rPr>
          <w:rFonts w:ascii="Arial" w:hAnsi="Arial" w:cs="Arial"/>
          <w:spacing w:val="2"/>
        </w:rPr>
        <w:t>плановый период 202</w:t>
      </w:r>
      <w:r w:rsidR="00B520DB">
        <w:rPr>
          <w:rFonts w:ascii="Arial" w:hAnsi="Arial" w:cs="Arial"/>
          <w:spacing w:val="2"/>
        </w:rPr>
        <w:t>1</w:t>
      </w:r>
      <w:r w:rsidRPr="00E96CC1">
        <w:rPr>
          <w:rFonts w:ascii="Arial" w:hAnsi="Arial" w:cs="Arial"/>
          <w:spacing w:val="2"/>
        </w:rPr>
        <w:t xml:space="preserve"> и 202</w:t>
      </w:r>
      <w:r w:rsidR="00B520DB">
        <w:rPr>
          <w:rFonts w:ascii="Arial" w:hAnsi="Arial" w:cs="Arial"/>
          <w:spacing w:val="2"/>
        </w:rPr>
        <w:t>2</w:t>
      </w:r>
      <w:r w:rsidRPr="00E96CC1">
        <w:rPr>
          <w:rFonts w:ascii="Arial" w:hAnsi="Arial" w:cs="Arial"/>
          <w:spacing w:val="2"/>
        </w:rPr>
        <w:t xml:space="preserve"> годов</w:t>
      </w:r>
      <w:r>
        <w:rPr>
          <w:rFonts w:ascii="Arial" w:hAnsi="Arial" w:cs="Arial"/>
          <w:spacing w:val="2"/>
        </w:rPr>
        <w:t xml:space="preserve"> (приложение № 1)</w:t>
      </w:r>
      <w:r w:rsidRPr="00E96CC1">
        <w:rPr>
          <w:rFonts w:ascii="Arial" w:hAnsi="Arial" w:cs="Arial"/>
          <w:spacing w:val="2"/>
        </w:rPr>
        <w:t>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bCs w:val="0"/>
        </w:rPr>
        <w:t>2</w:t>
      </w:r>
      <w:r w:rsidRPr="00C163C3">
        <w:rPr>
          <w:rStyle w:val="ac"/>
          <w:rFonts w:ascii="Arial" w:hAnsi="Arial" w:cs="Arial"/>
          <w:b w:val="0"/>
          <w:bCs w:val="0"/>
        </w:rPr>
        <w:t>.</w:t>
      </w:r>
      <w:r w:rsidRPr="00C163C3">
        <w:rPr>
          <w:rStyle w:val="ac"/>
          <w:rFonts w:ascii="Arial" w:hAnsi="Arial" w:cs="Arial"/>
          <w:b w:val="0"/>
          <w:bCs w:val="0"/>
        </w:rPr>
        <w:tab/>
        <w:t>Ведущему инженеру по программно-информационному обслуживанию Курбатов</w:t>
      </w:r>
      <w:r w:rsidR="00906CE6">
        <w:rPr>
          <w:rStyle w:val="ac"/>
          <w:rFonts w:ascii="Arial" w:hAnsi="Arial" w:cs="Arial"/>
          <w:b w:val="0"/>
          <w:bCs w:val="0"/>
        </w:rPr>
        <w:t>у</w:t>
      </w:r>
      <w:r w:rsidRPr="00C163C3">
        <w:rPr>
          <w:rStyle w:val="ac"/>
          <w:rFonts w:ascii="Arial" w:hAnsi="Arial" w:cs="Arial"/>
          <w:b w:val="0"/>
          <w:bCs w:val="0"/>
        </w:rPr>
        <w:t xml:space="preserve"> Ю.Е.</w:t>
      </w:r>
      <w:r w:rsidR="00906CE6">
        <w:rPr>
          <w:rStyle w:val="ac"/>
          <w:rFonts w:ascii="Arial" w:hAnsi="Arial" w:cs="Arial"/>
          <w:b w:val="0"/>
          <w:bCs w:val="0"/>
        </w:rPr>
        <w:t xml:space="preserve"> </w:t>
      </w:r>
      <w:r w:rsidRPr="00C163C3">
        <w:rPr>
          <w:rFonts w:ascii="Arial" w:hAnsi="Arial" w:cs="Arial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Pr="00C163C3">
        <w:rPr>
          <w:rFonts w:ascii="Arial" w:hAnsi="Arial" w:cs="Arial"/>
        </w:rPr>
        <w:t>www</w:t>
      </w:r>
      <w:proofErr w:type="spellEnd"/>
      <w:r w:rsidRPr="00C163C3">
        <w:rPr>
          <w:rFonts w:ascii="Arial" w:hAnsi="Arial" w:cs="Arial"/>
        </w:rPr>
        <w:t xml:space="preserve">. </w:t>
      </w:r>
      <w:proofErr w:type="spellStart"/>
      <w:r w:rsidRPr="00C163C3">
        <w:rPr>
          <w:rFonts w:ascii="Arial" w:hAnsi="Arial" w:cs="Arial"/>
        </w:rPr>
        <w:t>gorod-kirensk.ru</w:t>
      </w:r>
      <w:proofErr w:type="spellEnd"/>
      <w:r w:rsidRPr="00C163C3">
        <w:rPr>
          <w:rFonts w:ascii="Arial" w:hAnsi="Arial" w:cs="Arial"/>
        </w:rPr>
        <w:t>».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63C3">
        <w:rPr>
          <w:rFonts w:ascii="Arial" w:hAnsi="Arial" w:cs="Arial"/>
        </w:rPr>
        <w:t>.</w:t>
      </w:r>
      <w:r w:rsidRPr="00C163C3">
        <w:rPr>
          <w:rFonts w:ascii="Arial" w:hAnsi="Arial" w:cs="Arial"/>
        </w:rPr>
        <w:tab/>
        <w:t xml:space="preserve">Контроль исполнения настоящего постановления возложить на начальника финансово-экономического отдела </w:t>
      </w:r>
      <w:r w:rsidR="00906CE6">
        <w:rPr>
          <w:rFonts w:ascii="Arial" w:hAnsi="Arial" w:cs="Arial"/>
        </w:rPr>
        <w:t xml:space="preserve"> </w:t>
      </w:r>
      <w:proofErr w:type="spellStart"/>
      <w:r w:rsidRPr="00C163C3">
        <w:rPr>
          <w:rFonts w:ascii="Arial" w:hAnsi="Arial" w:cs="Arial"/>
        </w:rPr>
        <w:t>Тирского</w:t>
      </w:r>
      <w:proofErr w:type="spellEnd"/>
      <w:r w:rsidRPr="00C163C3">
        <w:rPr>
          <w:rFonts w:ascii="Arial" w:hAnsi="Arial" w:cs="Arial"/>
        </w:rPr>
        <w:t xml:space="preserve"> А.Н.</w:t>
      </w:r>
    </w:p>
    <w:p w:rsid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="002B3A9D">
        <w:rPr>
          <w:rFonts w:ascii="Arial" w:hAnsi="Arial" w:cs="Arial"/>
        </w:rPr>
        <w:t>И.о</w:t>
      </w:r>
      <w:proofErr w:type="gramStart"/>
      <w:r w:rsidR="002B3A9D">
        <w:rPr>
          <w:rFonts w:ascii="Arial" w:hAnsi="Arial" w:cs="Arial"/>
        </w:rPr>
        <w:t>.г</w:t>
      </w:r>
      <w:proofErr w:type="gramEnd"/>
      <w:r w:rsidR="00B520DB">
        <w:rPr>
          <w:rFonts w:ascii="Arial" w:hAnsi="Arial" w:cs="Arial"/>
        </w:rPr>
        <w:t>лав</w:t>
      </w:r>
      <w:r w:rsidR="002B3A9D">
        <w:rPr>
          <w:rFonts w:ascii="Arial" w:hAnsi="Arial" w:cs="Arial"/>
        </w:rPr>
        <w:t>ы администрации</w:t>
      </w:r>
    </w:p>
    <w:p w:rsidR="002B3A9D" w:rsidRDefault="00C163C3" w:rsidP="002B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</w:t>
      </w:r>
      <w:r w:rsidR="002B3A9D">
        <w:rPr>
          <w:rFonts w:ascii="Arial" w:hAnsi="Arial" w:cs="Arial"/>
        </w:rPr>
        <w:t>городского поселения</w:t>
      </w:r>
    </w:p>
    <w:p w:rsidR="002B3A9D" w:rsidRPr="00E96CC1" w:rsidRDefault="002B3A9D" w:rsidP="002B3A9D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И.В.Журавлева</w:t>
      </w:r>
    </w:p>
    <w:p w:rsidR="00C163C3" w:rsidRP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</w:p>
    <w:p w:rsidR="00C163C3" w:rsidRDefault="00C163C3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B520DB" w:rsidRDefault="00B520DB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B520DB" w:rsidRDefault="00B520DB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lastRenderedPageBreak/>
        <w:t>Приложение № 1</w:t>
      </w:r>
    </w:p>
    <w:p w:rsidR="00161F33" w:rsidRDefault="00161F3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</w:t>
      </w:r>
      <w:r w:rsidR="00C163C3" w:rsidRPr="00161F33">
        <w:rPr>
          <w:rFonts w:ascii="Arial" w:hAnsi="Arial" w:cs="Arial"/>
          <w:spacing w:val="2"/>
        </w:rPr>
        <w:t xml:space="preserve"> постановлению администрации </w:t>
      </w:r>
    </w:p>
    <w:p w:rsid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>Киренского городского поселения</w:t>
      </w: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 xml:space="preserve">№ </w:t>
      </w:r>
      <w:r w:rsidR="002B3A9D">
        <w:rPr>
          <w:rFonts w:ascii="Arial" w:hAnsi="Arial" w:cs="Arial"/>
          <w:spacing w:val="2"/>
        </w:rPr>
        <w:t>777</w:t>
      </w:r>
      <w:r w:rsidRPr="00161F33">
        <w:rPr>
          <w:rFonts w:ascii="Arial" w:hAnsi="Arial" w:cs="Arial"/>
          <w:spacing w:val="2"/>
        </w:rPr>
        <w:t xml:space="preserve"> от </w:t>
      </w:r>
      <w:r w:rsidR="002B3A9D">
        <w:rPr>
          <w:rFonts w:ascii="Arial" w:hAnsi="Arial" w:cs="Arial"/>
          <w:spacing w:val="2"/>
        </w:rPr>
        <w:t xml:space="preserve">15 ноября </w:t>
      </w:r>
      <w:r w:rsidRPr="00161F33">
        <w:rPr>
          <w:rFonts w:ascii="Arial" w:hAnsi="Arial" w:cs="Arial"/>
          <w:spacing w:val="2"/>
        </w:rPr>
        <w:t>201</w:t>
      </w:r>
      <w:r w:rsidR="00B520DB">
        <w:rPr>
          <w:rFonts w:ascii="Arial" w:hAnsi="Arial" w:cs="Arial"/>
          <w:spacing w:val="2"/>
        </w:rPr>
        <w:t>9</w:t>
      </w:r>
      <w:r w:rsidRPr="00161F33">
        <w:rPr>
          <w:rFonts w:ascii="Arial" w:hAnsi="Arial" w:cs="Arial"/>
          <w:spacing w:val="2"/>
        </w:rPr>
        <w:t>г.</w:t>
      </w:r>
    </w:p>
    <w:p w:rsidR="009108B1" w:rsidRDefault="009108B1" w:rsidP="00B520DB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</w:p>
    <w:p w:rsidR="00C163C3" w:rsidRPr="009108B1" w:rsidRDefault="00C163C3" w:rsidP="00B520DB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  <w:r w:rsidRPr="009108B1">
        <w:rPr>
          <w:rFonts w:ascii="Arial" w:hAnsi="Arial" w:cs="Arial"/>
          <w:b/>
          <w:spacing w:val="2"/>
        </w:rPr>
        <w:t xml:space="preserve">Основные направления бюджетной и налоговой политики </w:t>
      </w:r>
      <w:r w:rsidR="00376E20" w:rsidRPr="009108B1">
        <w:rPr>
          <w:rFonts w:ascii="Arial" w:hAnsi="Arial" w:cs="Arial"/>
          <w:b/>
          <w:spacing w:val="2"/>
        </w:rPr>
        <w:t xml:space="preserve">Киренского муниципального образования </w:t>
      </w:r>
      <w:r w:rsidRPr="009108B1">
        <w:rPr>
          <w:rFonts w:ascii="Arial" w:hAnsi="Arial" w:cs="Arial"/>
          <w:b/>
          <w:spacing w:val="2"/>
        </w:rPr>
        <w:t>на 20</w:t>
      </w:r>
      <w:r w:rsidR="00B520DB" w:rsidRPr="009108B1">
        <w:rPr>
          <w:rFonts w:ascii="Arial" w:hAnsi="Arial" w:cs="Arial"/>
          <w:b/>
          <w:spacing w:val="2"/>
        </w:rPr>
        <w:t>20</w:t>
      </w:r>
      <w:r w:rsidRPr="009108B1">
        <w:rPr>
          <w:rFonts w:ascii="Arial" w:hAnsi="Arial" w:cs="Arial"/>
          <w:b/>
          <w:spacing w:val="2"/>
        </w:rPr>
        <w:t xml:space="preserve"> год и на плановый период 202</w:t>
      </w:r>
      <w:r w:rsidR="00B520DB" w:rsidRPr="009108B1">
        <w:rPr>
          <w:rFonts w:ascii="Arial" w:hAnsi="Arial" w:cs="Arial"/>
          <w:b/>
          <w:spacing w:val="2"/>
        </w:rPr>
        <w:t>1</w:t>
      </w:r>
      <w:r w:rsidRPr="009108B1">
        <w:rPr>
          <w:rFonts w:ascii="Arial" w:hAnsi="Arial" w:cs="Arial"/>
          <w:b/>
          <w:spacing w:val="2"/>
        </w:rPr>
        <w:t xml:space="preserve"> и 202</w:t>
      </w:r>
      <w:r w:rsidR="00B520DB" w:rsidRPr="009108B1">
        <w:rPr>
          <w:rFonts w:ascii="Arial" w:hAnsi="Arial" w:cs="Arial"/>
          <w:b/>
          <w:spacing w:val="2"/>
        </w:rPr>
        <w:t>2</w:t>
      </w:r>
      <w:r w:rsidRPr="009108B1">
        <w:rPr>
          <w:rFonts w:ascii="Arial" w:hAnsi="Arial" w:cs="Arial"/>
          <w:b/>
          <w:spacing w:val="2"/>
        </w:rPr>
        <w:t xml:space="preserve"> годов</w:t>
      </w:r>
    </w:p>
    <w:p w:rsidR="00B520DB" w:rsidRPr="00B520DB" w:rsidRDefault="00B520DB" w:rsidP="00B520DB">
      <w:pPr>
        <w:jc w:val="center"/>
        <w:rPr>
          <w:rFonts w:ascii="Arial" w:hAnsi="Arial" w:cs="Arial"/>
          <w:b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0" w:name="Par46"/>
      <w:bookmarkEnd w:id="0"/>
      <w:r w:rsidRPr="00B520DB">
        <w:rPr>
          <w:rFonts w:ascii="Arial" w:hAnsi="Arial" w:cs="Arial"/>
          <w:b/>
          <w:bCs/>
        </w:rPr>
        <w:t>1. Общие положения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520D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(далее - Основные направления бюджетной и налоговой политики) на 2020 год и на плановый период 2021 и 2022 годов подготовлены в соответствии со </w:t>
      </w:r>
      <w:hyperlink r:id="rId5" w:history="1">
        <w:r w:rsidRPr="00B520DB">
          <w:rPr>
            <w:rStyle w:val="ad"/>
            <w:rFonts w:ascii="Arial" w:hAnsi="Arial" w:cs="Arial"/>
          </w:rPr>
          <w:t>статьей 172</w:t>
        </w:r>
      </w:hyperlink>
      <w:r w:rsidRPr="00B520DB">
        <w:rPr>
          <w:rFonts w:ascii="Arial" w:hAnsi="Arial" w:cs="Arial"/>
        </w:rPr>
        <w:t xml:space="preserve"> Бюджетного кодекса Российской Федерации, Положением от 27.</w:t>
      </w:r>
      <w:r>
        <w:rPr>
          <w:rFonts w:ascii="Arial" w:hAnsi="Arial" w:cs="Arial"/>
        </w:rPr>
        <w:t>12</w:t>
      </w:r>
      <w:r w:rsidRPr="00B520DB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112/3</w:t>
      </w:r>
      <w:r w:rsidRPr="00B520DB">
        <w:rPr>
          <w:rFonts w:ascii="Arial" w:hAnsi="Arial" w:cs="Arial"/>
        </w:rPr>
        <w:t xml:space="preserve"> «О бюджетном процессе в </w:t>
      </w:r>
      <w:r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» с учетом  прогноза социально-экономического развития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2020 год</w:t>
      </w:r>
      <w:proofErr w:type="gramEnd"/>
      <w:r w:rsidRPr="00B520DB">
        <w:rPr>
          <w:rFonts w:ascii="Arial" w:hAnsi="Arial" w:cs="Arial"/>
        </w:rPr>
        <w:t xml:space="preserve"> и на плановый период 2021 и  2022 годов и определяют базовые подходы к формированию проекта местного бюджета  на 2020 год и на плановый период 2021 и 2022 годов, а также ориентиры развития бюджетной системы в среднесрочной перспективе.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Проект местного бюджета на 2020 год и на плановый период 2021 и              2022 годов будет составлен на основе </w:t>
      </w:r>
      <w:r w:rsidRPr="00B520DB">
        <w:rPr>
          <w:rFonts w:ascii="Arial" w:hAnsi="Arial" w:cs="Arial"/>
          <w:lang w:eastAsia="en-US"/>
        </w:rPr>
        <w:t>базового сценария</w:t>
      </w:r>
      <w:r w:rsidRPr="00B520DB">
        <w:rPr>
          <w:rFonts w:ascii="Arial" w:hAnsi="Arial" w:cs="Arial"/>
        </w:rPr>
        <w:t xml:space="preserve"> социально-экономического развития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  <w:lang w:eastAsia="en-US"/>
        </w:rPr>
        <w:t xml:space="preserve">, </w:t>
      </w:r>
      <w:r w:rsidRPr="00B520DB">
        <w:rPr>
          <w:rFonts w:ascii="Arial" w:hAnsi="Arial" w:cs="Arial"/>
        </w:rPr>
        <w:t>с учетом необходимости проведения ответственной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1" w:name="Par52"/>
      <w:bookmarkEnd w:id="1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2. Основные итоги и проблемы реализации бюджетной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и налоговой политики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proofErr w:type="gramStart"/>
      <w:r w:rsidRPr="00B520DB">
        <w:rPr>
          <w:rFonts w:ascii="Arial" w:hAnsi="Arial" w:cs="Arial"/>
        </w:rPr>
        <w:t>Реализация бюджетной и налоговой политики в 201</w:t>
      </w:r>
      <w:r w:rsidR="002B3A9D">
        <w:rPr>
          <w:rFonts w:ascii="Arial" w:hAnsi="Arial" w:cs="Arial"/>
        </w:rPr>
        <w:t>8</w:t>
      </w:r>
      <w:r w:rsidRPr="00B520DB">
        <w:rPr>
          <w:rFonts w:ascii="Arial" w:hAnsi="Arial" w:cs="Arial"/>
        </w:rPr>
        <w:t xml:space="preserve"> году и в истекшем периоде 2019 года осуществлялась в условиях ограниченности собственной доходной базы, высокой зависимости  от объемов финансовой помощи из вышестоящих бюджетов, а также роста расходных обязательств, обусловленных  необходимостью реализации Указов Президента Российской Федерации по повышению оплаты труда работников учреждений культуры,  повышением минимального размера оплаты труда. </w:t>
      </w:r>
      <w:proofErr w:type="gramEnd"/>
    </w:p>
    <w:p w:rsidR="00B520DB" w:rsidRPr="00B520DB" w:rsidRDefault="00B520DB" w:rsidP="00B520DB">
      <w:pPr>
        <w:ind w:firstLine="72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Кроме того, большое количество судебных решений по обращению взыскания на средства местного бюджета, наличие муниципального долга  осложняли ситуацию с исполнением местного бюджета.</w:t>
      </w:r>
    </w:p>
    <w:p w:rsidR="00B520DB" w:rsidRPr="00B520DB" w:rsidRDefault="00B520DB" w:rsidP="00B520DB">
      <w:pPr>
        <w:ind w:firstLine="72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Бюджет </w:t>
      </w:r>
      <w:r w:rsidR="004D7215">
        <w:rPr>
          <w:rFonts w:ascii="Arial" w:hAnsi="Arial" w:cs="Arial"/>
        </w:rPr>
        <w:t>Киренского муниципального образования</w:t>
      </w:r>
      <w:r w:rsidR="004D7215" w:rsidRPr="00B520DB">
        <w:rPr>
          <w:rFonts w:ascii="Arial" w:hAnsi="Arial" w:cs="Arial"/>
        </w:rPr>
        <w:t xml:space="preserve"> </w:t>
      </w:r>
      <w:r w:rsidRPr="00B520DB">
        <w:rPr>
          <w:rFonts w:ascii="Arial" w:hAnsi="Arial" w:cs="Arial"/>
        </w:rPr>
        <w:t xml:space="preserve">в  2018 году исполнен по доходам  в сумме </w:t>
      </w:r>
      <w:r w:rsidR="004D7215">
        <w:rPr>
          <w:rFonts w:ascii="Arial" w:hAnsi="Arial" w:cs="Arial"/>
        </w:rPr>
        <w:t>170 830,8</w:t>
      </w:r>
      <w:r w:rsidRPr="00B520DB">
        <w:rPr>
          <w:rFonts w:ascii="Arial" w:hAnsi="Arial" w:cs="Arial"/>
        </w:rPr>
        <w:t xml:space="preserve"> тыс. рублей, по расходам в сумме </w:t>
      </w:r>
      <w:r w:rsidR="004D7215">
        <w:rPr>
          <w:rFonts w:ascii="Arial" w:hAnsi="Arial" w:cs="Arial"/>
        </w:rPr>
        <w:t>170 364,3</w:t>
      </w:r>
      <w:r w:rsidRPr="00B520DB">
        <w:rPr>
          <w:rFonts w:ascii="Arial" w:hAnsi="Arial" w:cs="Arial"/>
        </w:rPr>
        <w:t xml:space="preserve"> тыс. рублей, </w:t>
      </w:r>
      <w:proofErr w:type="spellStart"/>
      <w:r w:rsidRPr="00B520DB">
        <w:rPr>
          <w:rFonts w:ascii="Arial" w:hAnsi="Arial" w:cs="Arial"/>
        </w:rPr>
        <w:t>профицит</w:t>
      </w:r>
      <w:proofErr w:type="spellEnd"/>
      <w:r w:rsidRPr="00B520DB">
        <w:rPr>
          <w:rFonts w:ascii="Arial" w:hAnsi="Arial" w:cs="Arial"/>
        </w:rPr>
        <w:t xml:space="preserve"> составил </w:t>
      </w:r>
      <w:r w:rsidR="004D7215">
        <w:rPr>
          <w:rFonts w:ascii="Arial" w:hAnsi="Arial" w:cs="Arial"/>
        </w:rPr>
        <w:t>466,5</w:t>
      </w:r>
      <w:r w:rsidRPr="00B520DB">
        <w:rPr>
          <w:rFonts w:ascii="Arial" w:hAnsi="Arial" w:cs="Arial"/>
        </w:rPr>
        <w:t xml:space="preserve"> тыс. рублей. Уровень освоения бюджетных ассигнований в  2018 году достиг показателя  - </w:t>
      </w:r>
      <w:r w:rsidR="004D7215">
        <w:rPr>
          <w:rFonts w:ascii="Arial" w:hAnsi="Arial" w:cs="Arial"/>
        </w:rPr>
        <w:t>94,4</w:t>
      </w:r>
      <w:r w:rsidRPr="00B520DB">
        <w:rPr>
          <w:rFonts w:ascii="Arial" w:hAnsi="Arial" w:cs="Arial"/>
        </w:rPr>
        <w:t xml:space="preserve"> %.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  <w:color w:val="000000"/>
        </w:rPr>
      </w:pPr>
      <w:r w:rsidRPr="00B520DB">
        <w:rPr>
          <w:rFonts w:ascii="Arial" w:hAnsi="Arial" w:cs="Arial"/>
        </w:rPr>
        <w:t xml:space="preserve">В целях обеспечения сбалансированности и устойчивости бюджетной системы </w:t>
      </w:r>
      <w:r w:rsidRPr="004D7215">
        <w:rPr>
          <w:rFonts w:ascii="Arial" w:hAnsi="Arial" w:cs="Arial"/>
        </w:rPr>
        <w:t xml:space="preserve">разработан </w:t>
      </w:r>
      <w:r w:rsidR="004D7215" w:rsidRPr="004D7215">
        <w:rPr>
          <w:rFonts w:ascii="Arial" w:hAnsi="Arial" w:cs="Arial"/>
        </w:rPr>
        <w:t xml:space="preserve">План мероприятий по оздоровлению муниципальных финансов на период с 2018 по 2024 год, включающих мероприятия, направленные </w:t>
      </w:r>
      <w:r w:rsidR="004D7215" w:rsidRPr="004D7215">
        <w:rPr>
          <w:rFonts w:ascii="Arial" w:hAnsi="Arial" w:cs="Arial"/>
        </w:rPr>
        <w:lastRenderedPageBreak/>
        <w:t>на рост доходов и оптимизацию расходов местного бюджета, а также сокращение муниципального долга</w:t>
      </w:r>
      <w:r w:rsidRPr="00B520DB">
        <w:rPr>
          <w:rFonts w:ascii="Arial" w:hAnsi="Arial" w:cs="Arial"/>
        </w:rPr>
        <w:t xml:space="preserve">, утвержденный постановлением администрации </w:t>
      </w:r>
      <w:r w:rsidR="004D7215">
        <w:rPr>
          <w:rFonts w:ascii="Arial" w:hAnsi="Arial" w:cs="Arial"/>
        </w:rPr>
        <w:t>Киренского городского поселения</w:t>
      </w:r>
      <w:r w:rsidRPr="00B520DB">
        <w:rPr>
          <w:rFonts w:ascii="Arial" w:hAnsi="Arial" w:cs="Arial"/>
        </w:rPr>
        <w:t xml:space="preserve"> от </w:t>
      </w:r>
      <w:r w:rsidR="004D7215">
        <w:rPr>
          <w:rFonts w:ascii="Arial" w:hAnsi="Arial" w:cs="Arial"/>
        </w:rPr>
        <w:t>24</w:t>
      </w:r>
      <w:r w:rsidRPr="00B520DB">
        <w:rPr>
          <w:rFonts w:ascii="Arial" w:hAnsi="Arial" w:cs="Arial"/>
        </w:rPr>
        <w:t xml:space="preserve"> </w:t>
      </w:r>
      <w:r w:rsidR="004D7215">
        <w:rPr>
          <w:rFonts w:ascii="Arial" w:hAnsi="Arial" w:cs="Arial"/>
        </w:rPr>
        <w:t>апреля</w:t>
      </w:r>
      <w:r w:rsidRPr="00B520DB">
        <w:rPr>
          <w:rFonts w:ascii="Arial" w:hAnsi="Arial" w:cs="Arial"/>
        </w:rPr>
        <w:t xml:space="preserve"> 2018 года № </w:t>
      </w:r>
      <w:r w:rsidR="004D7215">
        <w:rPr>
          <w:rFonts w:ascii="Arial" w:hAnsi="Arial" w:cs="Arial"/>
        </w:rPr>
        <w:t>177</w:t>
      </w:r>
      <w:r w:rsidRPr="00B520DB">
        <w:rPr>
          <w:rFonts w:ascii="Arial" w:hAnsi="Arial" w:cs="Arial"/>
        </w:rPr>
        <w:t>.</w:t>
      </w:r>
      <w:r w:rsidRPr="00B520DB">
        <w:rPr>
          <w:rFonts w:ascii="Arial" w:hAnsi="Arial" w:cs="Arial"/>
          <w:color w:val="000000"/>
        </w:rPr>
        <w:t xml:space="preserve"> </w:t>
      </w:r>
    </w:p>
    <w:p w:rsidR="00B520DB" w:rsidRPr="00B520DB" w:rsidRDefault="00B520DB" w:rsidP="00B520DB">
      <w:pPr>
        <w:pStyle w:val="ae"/>
        <w:spacing w:line="240" w:lineRule="auto"/>
        <w:ind w:firstLine="709"/>
        <w:rPr>
          <w:rFonts w:ascii="Arial" w:hAnsi="Arial" w:cs="Arial"/>
          <w:color w:val="000000"/>
        </w:rPr>
      </w:pPr>
      <w:proofErr w:type="gramStart"/>
      <w:r w:rsidRPr="00B520DB">
        <w:rPr>
          <w:rFonts w:ascii="Arial" w:hAnsi="Arial" w:cs="Arial"/>
        </w:rPr>
        <w:t>Оптимизация действующих расходных обязательств и перераспределение ресурсов на решение первоочередных социально-значимых задач позволили  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от 7 мая 2012 года № 597, довести минимальную заработную плату до установленного уровня, не допустить образования задолженности по заработной плате и оплате коммунальных услуг.</w:t>
      </w:r>
      <w:r w:rsidRPr="00B520DB">
        <w:rPr>
          <w:rFonts w:ascii="Arial" w:hAnsi="Arial" w:cs="Arial"/>
          <w:color w:val="000000"/>
        </w:rPr>
        <w:t xml:space="preserve"> </w:t>
      </w:r>
      <w:proofErr w:type="gramEnd"/>
    </w:p>
    <w:p w:rsidR="00B520DB" w:rsidRPr="00B520DB" w:rsidRDefault="00B520DB" w:rsidP="00B520DB">
      <w:pPr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ходе исполнения муниципального бюджета сохранена его социальная направленность.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2018 году в </w:t>
      </w:r>
      <w:r w:rsidR="006E2671"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 осуществлялась реализация 1</w:t>
      </w:r>
      <w:r w:rsidR="006E2671">
        <w:rPr>
          <w:rFonts w:ascii="Arial" w:hAnsi="Arial" w:cs="Arial"/>
        </w:rPr>
        <w:t>0</w:t>
      </w:r>
      <w:r w:rsidRPr="00B520DB">
        <w:rPr>
          <w:rFonts w:ascii="Arial" w:hAnsi="Arial" w:cs="Arial"/>
        </w:rPr>
        <w:t xml:space="preserve"> муниципальных программ. Расходы бюджета, исполненные в рамках муниципальных программ, составляют </w:t>
      </w:r>
      <w:r w:rsidR="00CC7812">
        <w:rPr>
          <w:rFonts w:ascii="Arial" w:hAnsi="Arial" w:cs="Arial"/>
        </w:rPr>
        <w:t>99,6</w:t>
      </w:r>
      <w:r w:rsidRPr="00B520DB">
        <w:rPr>
          <w:rFonts w:ascii="Arial" w:hAnsi="Arial" w:cs="Arial"/>
        </w:rPr>
        <w:t>% в общем объеме расходов местного бюджета.</w:t>
      </w:r>
    </w:p>
    <w:p w:rsidR="00B520DB" w:rsidRPr="00B520DB" w:rsidRDefault="00CC7812" w:rsidP="00B520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Киренское муниципальное образование</w:t>
      </w:r>
      <w:r w:rsidR="00B520DB" w:rsidRPr="00B520DB">
        <w:rPr>
          <w:rFonts w:ascii="Arial" w:hAnsi="Arial" w:cs="Arial"/>
        </w:rPr>
        <w:t xml:space="preserve"> принял</w:t>
      </w:r>
      <w:r>
        <w:rPr>
          <w:rFonts w:ascii="Arial" w:hAnsi="Arial" w:cs="Arial"/>
        </w:rPr>
        <w:t>о</w:t>
      </w:r>
      <w:r w:rsidR="00B520DB" w:rsidRPr="00B520DB">
        <w:rPr>
          <w:rFonts w:ascii="Arial" w:hAnsi="Arial" w:cs="Arial"/>
        </w:rPr>
        <w:t xml:space="preserve"> участие в реализации                                     </w:t>
      </w:r>
      <w:r w:rsidR="002B3A9D">
        <w:rPr>
          <w:rFonts w:ascii="Arial" w:hAnsi="Arial" w:cs="Arial"/>
        </w:rPr>
        <w:t>6</w:t>
      </w:r>
      <w:r w:rsidR="00B520DB" w:rsidRPr="00B520DB">
        <w:rPr>
          <w:rFonts w:ascii="Arial" w:hAnsi="Arial" w:cs="Arial"/>
        </w:rPr>
        <w:t xml:space="preserve"> государственных программ </w:t>
      </w:r>
      <w:r>
        <w:rPr>
          <w:rFonts w:ascii="Arial" w:hAnsi="Arial" w:cs="Arial"/>
        </w:rPr>
        <w:t>Иркутской области</w:t>
      </w:r>
      <w:r w:rsidR="00B520DB" w:rsidRPr="00B520DB">
        <w:rPr>
          <w:rFonts w:ascii="Arial" w:hAnsi="Arial" w:cs="Arial"/>
        </w:rPr>
        <w:t xml:space="preserve"> по наиболее важным направлениям, выполнил условия получения субсидий из вышестоящих бюджетов на исполнение полномочий муниципального уровня. Общая сумма привлеченных средств вышестоящих бюджетов составила </w:t>
      </w:r>
      <w:r w:rsidR="002B3A9D">
        <w:rPr>
          <w:rFonts w:ascii="Arial" w:hAnsi="Arial" w:cs="Arial"/>
        </w:rPr>
        <w:t>59 084,5</w:t>
      </w:r>
      <w:r w:rsidR="00B520DB" w:rsidRPr="00B520DB">
        <w:rPr>
          <w:rFonts w:ascii="Arial" w:hAnsi="Arial" w:cs="Arial"/>
        </w:rPr>
        <w:t xml:space="preserve"> тыс. рублей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Для оперативного перераспределения внутренних ресурсов проводятся корректировки местного бюджета с направлением бюджетных расходов на реализацию Указов Президента Российской Федерации, обеспечение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с </w:t>
      </w:r>
      <w:r w:rsidR="00CC7812">
        <w:rPr>
          <w:rFonts w:ascii="Arial" w:hAnsi="Arial" w:cs="Arial"/>
        </w:rPr>
        <w:t>региональным</w:t>
      </w:r>
      <w:r w:rsidRPr="00B520DB">
        <w:rPr>
          <w:rFonts w:ascii="Arial" w:hAnsi="Arial" w:cs="Arial"/>
        </w:rPr>
        <w:t xml:space="preserve">  бюджетом.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условиях недостаточности финансовых сре</w:t>
      </w:r>
      <w:proofErr w:type="gramStart"/>
      <w:r w:rsidRPr="00B520DB">
        <w:rPr>
          <w:rFonts w:ascii="Arial" w:hAnsi="Arial" w:cs="Arial"/>
        </w:rPr>
        <w:t>дств дл</w:t>
      </w:r>
      <w:proofErr w:type="gramEnd"/>
      <w:r w:rsidRPr="00B520DB">
        <w:rPr>
          <w:rFonts w:ascii="Arial" w:hAnsi="Arial" w:cs="Arial"/>
        </w:rPr>
        <w:t xml:space="preserve">я исполнения полномочий муниципального уровня в бюджете предусмотрены ассигнования, позволяющие привлечь средства вышестоящих бюджетов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для решения вопросов местного значения. За </w:t>
      </w:r>
      <w:r w:rsidR="002B3A9D">
        <w:rPr>
          <w:rFonts w:ascii="Arial" w:hAnsi="Arial" w:cs="Arial"/>
        </w:rPr>
        <w:t>10</w:t>
      </w:r>
      <w:r w:rsidRPr="00B520DB">
        <w:rPr>
          <w:rFonts w:ascii="Arial" w:hAnsi="Arial" w:cs="Arial"/>
        </w:rPr>
        <w:t xml:space="preserve"> месяцев 2019 года  в местный бюджет дополнительно привлечены средства из вышестоящих бюджетов в сумме  </w:t>
      </w:r>
      <w:r w:rsidR="002B3A9D">
        <w:rPr>
          <w:rFonts w:ascii="Arial" w:hAnsi="Arial" w:cs="Arial"/>
        </w:rPr>
        <w:t>175 110,1</w:t>
      </w:r>
      <w:r w:rsidRPr="00B520DB">
        <w:rPr>
          <w:rFonts w:ascii="Arial" w:hAnsi="Arial" w:cs="Arial"/>
        </w:rPr>
        <w:t xml:space="preserve"> тыс</w:t>
      </w:r>
      <w:proofErr w:type="gramStart"/>
      <w:r w:rsidRPr="00B520DB">
        <w:rPr>
          <w:rFonts w:ascii="Arial" w:hAnsi="Arial" w:cs="Arial"/>
        </w:rPr>
        <w:t>.р</w:t>
      </w:r>
      <w:proofErr w:type="gramEnd"/>
      <w:r w:rsidRPr="00B520DB">
        <w:rPr>
          <w:rFonts w:ascii="Arial" w:hAnsi="Arial" w:cs="Arial"/>
        </w:rPr>
        <w:t xml:space="preserve">ублей, в том числе: на ремонт дорог – </w:t>
      </w:r>
      <w:r w:rsidR="002B3A9D">
        <w:rPr>
          <w:rFonts w:ascii="Arial" w:hAnsi="Arial" w:cs="Arial"/>
        </w:rPr>
        <w:t>34 208,9</w:t>
      </w:r>
      <w:r w:rsidRPr="00B520DB">
        <w:rPr>
          <w:rFonts w:ascii="Arial" w:hAnsi="Arial" w:cs="Arial"/>
        </w:rPr>
        <w:t xml:space="preserve"> тыс.рублей, благоустройство </w:t>
      </w:r>
      <w:r w:rsidR="00DD4BB4">
        <w:rPr>
          <w:rFonts w:ascii="Arial" w:hAnsi="Arial" w:cs="Arial"/>
        </w:rPr>
        <w:t>общественных территорий</w:t>
      </w:r>
      <w:r w:rsidRPr="00B520DB">
        <w:rPr>
          <w:rFonts w:ascii="Arial" w:hAnsi="Arial" w:cs="Arial"/>
        </w:rPr>
        <w:t xml:space="preserve"> –  </w:t>
      </w:r>
      <w:r w:rsidR="002B3A9D">
        <w:rPr>
          <w:rFonts w:ascii="Arial" w:hAnsi="Arial" w:cs="Arial"/>
        </w:rPr>
        <w:t>7 617,9</w:t>
      </w:r>
      <w:r w:rsidRPr="00B520DB">
        <w:rPr>
          <w:rFonts w:ascii="Arial" w:hAnsi="Arial" w:cs="Arial"/>
        </w:rPr>
        <w:t xml:space="preserve"> тыс.рублей, укрепление материально-технической базы учреждений культуры </w:t>
      </w:r>
      <w:r w:rsidR="00DD4BB4">
        <w:rPr>
          <w:rFonts w:ascii="Arial" w:hAnsi="Arial" w:cs="Arial"/>
        </w:rPr>
        <w:t>–</w:t>
      </w:r>
      <w:r w:rsidRPr="00B520DB">
        <w:rPr>
          <w:rFonts w:ascii="Arial" w:hAnsi="Arial" w:cs="Arial"/>
        </w:rPr>
        <w:t xml:space="preserve"> </w:t>
      </w:r>
      <w:r w:rsidR="00DD4BB4">
        <w:rPr>
          <w:rFonts w:ascii="Arial" w:hAnsi="Arial" w:cs="Arial"/>
        </w:rPr>
        <w:t xml:space="preserve">856,1 тыс.рублей, субсидирование паромной переправы – </w:t>
      </w:r>
      <w:r w:rsidR="002B3A9D">
        <w:rPr>
          <w:rFonts w:ascii="Arial" w:hAnsi="Arial" w:cs="Arial"/>
        </w:rPr>
        <w:t xml:space="preserve"> 20 305,5</w:t>
      </w:r>
      <w:r w:rsidR="00DD4BB4">
        <w:rPr>
          <w:rFonts w:ascii="Arial" w:hAnsi="Arial" w:cs="Arial"/>
        </w:rPr>
        <w:t xml:space="preserve"> тыс.рублей, переселение граждан из аварийного жилищно</w:t>
      </w:r>
      <w:r w:rsidR="002B3A9D">
        <w:rPr>
          <w:rFonts w:ascii="Arial" w:hAnsi="Arial" w:cs="Arial"/>
        </w:rPr>
        <w:t>го фонда – 102 331,1 тыс</w:t>
      </w:r>
      <w:proofErr w:type="gramStart"/>
      <w:r w:rsidR="002B3A9D">
        <w:rPr>
          <w:rFonts w:ascii="Arial" w:hAnsi="Arial" w:cs="Arial"/>
        </w:rPr>
        <w:t>.р</w:t>
      </w:r>
      <w:proofErr w:type="gramEnd"/>
      <w:r w:rsidR="002B3A9D">
        <w:rPr>
          <w:rFonts w:ascii="Arial" w:hAnsi="Arial" w:cs="Arial"/>
        </w:rPr>
        <w:t>ублей</w:t>
      </w:r>
      <w:r w:rsidRPr="00B520DB">
        <w:rPr>
          <w:rFonts w:ascii="Arial" w:hAnsi="Arial" w:cs="Arial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Продолжается планомерная работа по сокращению муниципального долга.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2" w:name="Par67"/>
      <w:bookmarkEnd w:id="2"/>
      <w:r w:rsidRPr="00B520DB">
        <w:rPr>
          <w:rFonts w:ascii="Arial" w:hAnsi="Arial" w:cs="Arial"/>
          <w:b/>
          <w:bCs/>
        </w:rPr>
        <w:t>3. Основные цели и задачи бюджетной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на 2020 год и на плановый период 2021 и 2022 годов</w:t>
      </w:r>
    </w:p>
    <w:p w:rsidR="00B520DB" w:rsidRPr="00B520DB" w:rsidRDefault="00B520DB" w:rsidP="00B520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Бюджетная и налоговая политика в предстоящем периоде сохранит направленность на  обеспечение стабильности местного бюджета, исполнение принятых расходных обязательств наиболее эффективным способом, мобилизацию внутренних источников, увязку бюджетных расходов с установленными целями государственной политики.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Обеспечение в полном объеме принятых обязательств, включая расходы на оплату труда, потребует уточнения иных направлений расходов местного бюджета.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Существующий резерв повышения эффективности бюджетных расходов лежит в области подготовки бюджетных решений. Необходимо активно использовать оценку эффективности бюджетных расходов уже на этапе планирования.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lastRenderedPageBreak/>
        <w:t>Основными задачами на среднесрочный период по повышению эффективности бюджетных расходов станут: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- пересмотр структуры расходов бюджета с целью выделения приоритетных направлений, нацеленных на реализацию Указа Президента РФ от 7 мая 2018 года № 204, с соответствующим структурированием расходов по приоритетным национальным проектам;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- создание условий для повышения эффективности оказания муниципальных услуг;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- концентрация бюджетных ресурсов на расходных обязательствах муниципального образования, </w:t>
      </w:r>
      <w:proofErr w:type="spellStart"/>
      <w:r w:rsidRPr="00B520DB">
        <w:rPr>
          <w:rFonts w:ascii="Arial" w:hAnsi="Arial" w:cs="Arial"/>
        </w:rPr>
        <w:t>софинансируемых</w:t>
      </w:r>
      <w:proofErr w:type="spellEnd"/>
      <w:r w:rsidRPr="00B520DB">
        <w:rPr>
          <w:rFonts w:ascii="Arial" w:hAnsi="Arial" w:cs="Arial"/>
        </w:rPr>
        <w:t xml:space="preserve"> из вышестоящих бюджетов.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Основными целями реализации налоговой политики является обеспечение необходимого уровня доходной базы местного бюджета для поддержания бюджетной сбалансированности в среднесро</w:t>
      </w:r>
      <w:r w:rsidR="001F6D81">
        <w:rPr>
          <w:rFonts w:ascii="Arial" w:hAnsi="Arial" w:cs="Arial"/>
        </w:rPr>
        <w:t>чной и долгосрочной перспективе</w:t>
      </w:r>
      <w:r w:rsidRPr="00B520DB">
        <w:rPr>
          <w:rFonts w:ascii="Arial" w:hAnsi="Arial" w:cs="Arial"/>
        </w:rPr>
        <w:t xml:space="preserve">. 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3" w:name="Par81"/>
      <w:bookmarkEnd w:id="3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4. Основные направления бюджетной 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политики на 2020 год и на плановый период 2021 и 2022 годов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Исходя из принципов ответственной бюджетной политики, для поддержания сбалансированности местного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необеспеченных соответствующими источниками финансирования, сокращению неэффективных расходов и муниципального долга.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рамках решения вышеуказанных задач в предстоящем бюджетном периоде   предполагается: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1. Дальнейшее совершенствование методологии разработки и оценки эффективности муниципальных программ, интеграция в структуру государственных программ, национальных проектов.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 Внедрение проектных принципов управления позволит концентрировать управленческие усилия и бюджетные ассигнования на тех мероприятиях программ, которые обеспечивают максимальный вклад в достижение ключевых показателей в соответствующих отраслях.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2. Продолжение работы по созданию стимулов для более рационального и экономичного использования бюджетных средств в рамках </w:t>
      </w:r>
      <w:proofErr w:type="gramStart"/>
      <w:r w:rsidRPr="00B520DB">
        <w:rPr>
          <w:rFonts w:ascii="Arial" w:hAnsi="Arial" w:cs="Arial"/>
        </w:rPr>
        <w:t>решения задачи повышения эффективности оказания муниципальных услуг</w:t>
      </w:r>
      <w:proofErr w:type="gramEnd"/>
      <w:r w:rsidRPr="00B520DB">
        <w:rPr>
          <w:rFonts w:ascii="Arial" w:hAnsi="Arial" w:cs="Arial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B520DB">
        <w:rPr>
          <w:rFonts w:ascii="Arial" w:hAnsi="Arial" w:cs="Arial"/>
        </w:rPr>
        <w:t>Следует продолжить работу по оптимизации бюджетной сети, дальнейшему совершенствованию системы муниципальных закупок, обеспечению возможностей для получения качественных муниципальных услуг, в том числе за счет проведения ремонтов в муниципальных учреждениях образования и культуры</w:t>
      </w:r>
      <w:r w:rsidRPr="00B520DB">
        <w:rPr>
          <w:rFonts w:ascii="Arial" w:hAnsi="Arial" w:cs="Arial"/>
          <w:color w:val="FF0000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3. Дальнейшее развитие внутреннего муниципального финансового контроля, смещение акцентов с последующего на предварительный контроль.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4. Повышение эффективности инвестиционных вложений.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составе инвестиционных расходов сохраняется приоритет работ, выполнение которых осуществляется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за счет средств вышестоящих бюджетов.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5.Продолжение работы по построению системы открытости деятельности органов местного самоуправления, а также по обеспечению вовлеченности граждан в обсуждение и принятие конкретных бюджетных решений.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При определении структуры и объемов бюджетных ассигнований приоритеты бюджетных расходов остаются неизменными: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lastRenderedPageBreak/>
        <w:t>1. Реализация положений Указа Президента Российской Федерации       от 7 мая 2018 года «О национальных и стратегических задачах развития Российской Федерации на период до 2024 года»;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2. Дальнейшая реализация Указов Президента Российской Федерации от 2012 года;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3. Переселение граждан из жилья, непригодного для проживания;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4. Развитие муниципальной </w:t>
      </w:r>
      <w:proofErr w:type="spellStart"/>
      <w:r w:rsidRPr="00B520DB">
        <w:rPr>
          <w:rFonts w:ascii="Arial" w:hAnsi="Arial" w:cs="Arial"/>
        </w:rPr>
        <w:t>дорожн</w:t>
      </w:r>
      <w:proofErr w:type="gramStart"/>
      <w:r w:rsidRPr="00B520DB">
        <w:rPr>
          <w:rFonts w:ascii="Arial" w:hAnsi="Arial" w:cs="Arial"/>
        </w:rPr>
        <w:t>о</w:t>
      </w:r>
      <w:proofErr w:type="spellEnd"/>
      <w:r w:rsidRPr="00B520DB">
        <w:rPr>
          <w:rFonts w:ascii="Arial" w:hAnsi="Arial" w:cs="Arial"/>
        </w:rPr>
        <w:t>-</w:t>
      </w:r>
      <w:proofErr w:type="gramEnd"/>
      <w:r w:rsidRPr="00B520DB">
        <w:rPr>
          <w:rFonts w:ascii="Arial" w:hAnsi="Arial" w:cs="Arial"/>
        </w:rPr>
        <w:t xml:space="preserve"> транспортной инфраструктуры;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5. Формирование комфортной городской среды.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6.Развитие инфраструктуры муниципальных учреждений в сфере образования и культуры. </w:t>
      </w:r>
    </w:p>
    <w:p w:rsidR="00B520DB" w:rsidRPr="00B520DB" w:rsidRDefault="00B520DB" w:rsidP="00910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520DB">
        <w:rPr>
          <w:rFonts w:ascii="Arial" w:hAnsi="Arial" w:cs="Arial"/>
          <w:bCs/>
        </w:rPr>
        <w:t xml:space="preserve">В рамках реализации налоговой политики </w:t>
      </w:r>
      <w:r w:rsidR="002B3A9D">
        <w:rPr>
          <w:rFonts w:ascii="Arial" w:hAnsi="Arial" w:cs="Arial"/>
          <w:bCs/>
        </w:rPr>
        <w:t>Киренского муниципального образования</w:t>
      </w:r>
      <w:r w:rsidRPr="00B520DB">
        <w:rPr>
          <w:rFonts w:ascii="Arial" w:hAnsi="Arial" w:cs="Arial"/>
          <w:bCs/>
        </w:rPr>
        <w:t xml:space="preserve"> на 2020 год и на плановый период 2021-2022 годов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в части  качественного администрирования доходных источников бюджета </w:t>
      </w:r>
      <w:r w:rsidR="009108B1">
        <w:rPr>
          <w:rFonts w:ascii="Arial" w:hAnsi="Arial" w:cs="Arial"/>
          <w:bCs/>
        </w:rPr>
        <w:t>Киренского городского поселения</w:t>
      </w:r>
      <w:r w:rsidRPr="00B520DB">
        <w:rPr>
          <w:rFonts w:ascii="Arial" w:hAnsi="Arial" w:cs="Arial"/>
          <w:bCs/>
        </w:rPr>
        <w:t xml:space="preserve"> и повышения уровня их собираемости, формирования благоприятного инвестиционного климата</w:t>
      </w:r>
      <w:proofErr w:type="gramEnd"/>
      <w:r w:rsidRPr="00B520DB">
        <w:rPr>
          <w:rFonts w:ascii="Arial" w:hAnsi="Arial" w:cs="Arial"/>
          <w:bCs/>
        </w:rPr>
        <w:t>, повышения эффективности управления муниципальной собственностью.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 xml:space="preserve">Кроме того, в целях </w:t>
      </w:r>
      <w:proofErr w:type="gramStart"/>
      <w:r w:rsidRPr="00B520DB">
        <w:rPr>
          <w:rFonts w:ascii="Arial" w:hAnsi="Arial" w:cs="Arial"/>
          <w:bCs/>
        </w:rPr>
        <w:t xml:space="preserve">повышения качества жизни жителей </w:t>
      </w:r>
      <w:r w:rsidR="009108B1">
        <w:rPr>
          <w:rFonts w:ascii="Arial" w:hAnsi="Arial" w:cs="Arial"/>
          <w:bCs/>
        </w:rPr>
        <w:t>муниципального образования</w:t>
      </w:r>
      <w:proofErr w:type="gramEnd"/>
      <w:r w:rsidRPr="00B520DB">
        <w:rPr>
          <w:rFonts w:ascii="Arial" w:hAnsi="Arial" w:cs="Arial"/>
          <w:bCs/>
        </w:rPr>
        <w:t xml:space="preserve"> установлены льготы социального характера по налогу на имущество физических лиц и земельному налогу для многодетных семей.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>Дальнейшая реализация мероприятий в рамках муниципального земельного контроля будет также способствовать увеличению доходов местного бюджета.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Формирование проекта бюджета </w:t>
      </w:r>
      <w:r w:rsidR="009108B1"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на 2020 год и плановый период происходит в условиях укрепления положительной динамики, но в тоже время, не позволяет рассчитывать на резкое увеличение экономического роста. В сложившихся условиях в предстоящем периоде 2020-2022 годов необходимо продолжить решение фундаментальной задачи – обеспечение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520DB" w:rsidRPr="00B520DB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93EC8"/>
    <w:rsid w:val="000A3D60"/>
    <w:rsid w:val="00161F33"/>
    <w:rsid w:val="001D2C6C"/>
    <w:rsid w:val="001E48D6"/>
    <w:rsid w:val="001F6D81"/>
    <w:rsid w:val="002244C4"/>
    <w:rsid w:val="002A315E"/>
    <w:rsid w:val="002B3A9D"/>
    <w:rsid w:val="00325F93"/>
    <w:rsid w:val="00336A63"/>
    <w:rsid w:val="00373E87"/>
    <w:rsid w:val="00376E20"/>
    <w:rsid w:val="00436824"/>
    <w:rsid w:val="004554C6"/>
    <w:rsid w:val="004D7215"/>
    <w:rsid w:val="0052081F"/>
    <w:rsid w:val="00521522"/>
    <w:rsid w:val="005506B2"/>
    <w:rsid w:val="00552952"/>
    <w:rsid w:val="0057052A"/>
    <w:rsid w:val="00581C5C"/>
    <w:rsid w:val="00586589"/>
    <w:rsid w:val="005D567E"/>
    <w:rsid w:val="00601B54"/>
    <w:rsid w:val="00626387"/>
    <w:rsid w:val="00642A74"/>
    <w:rsid w:val="006A3274"/>
    <w:rsid w:val="006C3308"/>
    <w:rsid w:val="006C7FA0"/>
    <w:rsid w:val="006E2671"/>
    <w:rsid w:val="00785C50"/>
    <w:rsid w:val="007A1039"/>
    <w:rsid w:val="00831E7F"/>
    <w:rsid w:val="008F44C8"/>
    <w:rsid w:val="00906CE6"/>
    <w:rsid w:val="009108B1"/>
    <w:rsid w:val="00924A32"/>
    <w:rsid w:val="00937D35"/>
    <w:rsid w:val="00972C70"/>
    <w:rsid w:val="009836D1"/>
    <w:rsid w:val="009E00B2"/>
    <w:rsid w:val="00A55357"/>
    <w:rsid w:val="00AB237B"/>
    <w:rsid w:val="00AE156F"/>
    <w:rsid w:val="00B109A6"/>
    <w:rsid w:val="00B520DB"/>
    <w:rsid w:val="00B57E4A"/>
    <w:rsid w:val="00BD0A45"/>
    <w:rsid w:val="00C00C69"/>
    <w:rsid w:val="00C01B99"/>
    <w:rsid w:val="00C163C3"/>
    <w:rsid w:val="00C423BD"/>
    <w:rsid w:val="00C820EE"/>
    <w:rsid w:val="00CA4C80"/>
    <w:rsid w:val="00CC17F0"/>
    <w:rsid w:val="00CC7812"/>
    <w:rsid w:val="00CE074E"/>
    <w:rsid w:val="00CE6D1A"/>
    <w:rsid w:val="00CE7609"/>
    <w:rsid w:val="00D06282"/>
    <w:rsid w:val="00D37417"/>
    <w:rsid w:val="00D47BBF"/>
    <w:rsid w:val="00DA02A2"/>
    <w:rsid w:val="00DA02E2"/>
    <w:rsid w:val="00DA0C20"/>
    <w:rsid w:val="00DD4BB4"/>
    <w:rsid w:val="00DD6BFD"/>
    <w:rsid w:val="00E26BC8"/>
    <w:rsid w:val="00E426CD"/>
    <w:rsid w:val="00E72F8F"/>
    <w:rsid w:val="00F40925"/>
    <w:rsid w:val="00F44DDA"/>
    <w:rsid w:val="00FD4E4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  <w:style w:type="paragraph" w:customStyle="1" w:styleId="ae">
    <w:name w:val="ЭЭГ"/>
    <w:basedOn w:val="a"/>
    <w:uiPriority w:val="99"/>
    <w:rsid w:val="00B520DB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0C3BBF9BF886348AF99310E6BD4D2823F036D75B9F599FB6C67CA5815C4EF8285B08CE4AC5AD9BW2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85CD-6F42-4E30-81AF-FED97EC2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18</cp:revision>
  <cp:lastPrinted>2019-11-15T05:28:00Z</cp:lastPrinted>
  <dcterms:created xsi:type="dcterms:W3CDTF">2018-10-16T06:28:00Z</dcterms:created>
  <dcterms:modified xsi:type="dcterms:W3CDTF">2019-11-15T05:28:00Z</dcterms:modified>
</cp:coreProperties>
</file>