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1E" w:rsidRDefault="005B381E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</w:p>
    <w:p w:rsidR="00873422" w:rsidRDefault="005B381E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21</w:t>
      </w:r>
      <w:r w:rsidR="00873422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</w:t>
      </w:r>
      <w:r w:rsidR="000E17BD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2</w:t>
      </w:r>
      <w:r w:rsidR="00873422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.2020г. № 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615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РОССИЙСКАЯ ФЕДЕРАЦИЯ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ИРКУТСКАЯ ОБЛАСТЬ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КИРЕНСКИЙ РАЙОН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КИРЕНСКОЕ МУНИЦИПАЛЬНОЕ ОБРАЗОВАНИЕ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АДМИНИСТРАЦИЯ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ПОСТАНОВЛЕНИЕ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24"/>
        </w:rPr>
      </w:pPr>
    </w:p>
    <w:p w:rsidR="00873422" w:rsidRDefault="007507E4" w:rsidP="00873422">
      <w:pPr>
        <w:spacing w:after="0" w:line="240" w:lineRule="auto"/>
        <w:jc w:val="center"/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>О</w:t>
      </w:r>
      <w:r w:rsidR="000E17BD">
        <w:rPr>
          <w:rFonts w:ascii="Arial" w:hAnsi="Arial"/>
          <w:b/>
          <w:color w:val="000000" w:themeColor="text1"/>
          <w:sz w:val="32"/>
          <w:szCs w:val="32"/>
        </w:rPr>
        <w:t>Б</w:t>
      </w:r>
      <w:r>
        <w:rPr>
          <w:rFonts w:ascii="Arial" w:hAnsi="Arial"/>
          <w:b/>
          <w:color w:val="000000" w:themeColor="text1"/>
          <w:sz w:val="32"/>
          <w:szCs w:val="32"/>
        </w:rPr>
        <w:t xml:space="preserve"> </w:t>
      </w:r>
      <w:r w:rsidR="000E17BD">
        <w:rPr>
          <w:rFonts w:ascii="Arial" w:hAnsi="Arial"/>
          <w:b/>
          <w:color w:val="000000" w:themeColor="text1"/>
          <w:sz w:val="32"/>
          <w:szCs w:val="32"/>
        </w:rPr>
        <w:t xml:space="preserve">УТВЕРЖДЕНИИ </w:t>
      </w:r>
      <w:r w:rsidR="00C91D3F">
        <w:rPr>
          <w:rFonts w:ascii="Arial" w:hAnsi="Arial"/>
          <w:b/>
          <w:color w:val="000000" w:themeColor="text1"/>
          <w:sz w:val="32"/>
          <w:szCs w:val="32"/>
        </w:rPr>
        <w:t xml:space="preserve">ПОРЯДКА </w:t>
      </w:r>
      <w:r w:rsidR="000E17BD">
        <w:rPr>
          <w:rFonts w:ascii="Arial" w:hAnsi="Arial"/>
          <w:b/>
          <w:color w:val="000000" w:themeColor="text1"/>
          <w:sz w:val="32"/>
          <w:szCs w:val="32"/>
        </w:rPr>
        <w:t>ФОРМИРОВАНИЯ ПЕРЕЧНЯ НАЛОГОВЫХ РАСХОДОВ И ПОРЯДКА ОЦЕНКИ НАЛОГОВЫХ РАСХОДОВ</w:t>
      </w:r>
      <w:r w:rsidR="00E81D91">
        <w:rPr>
          <w:rFonts w:ascii="Arial" w:hAnsi="Arial"/>
          <w:b/>
          <w:color w:val="000000" w:themeColor="text1"/>
          <w:sz w:val="32"/>
          <w:szCs w:val="32"/>
        </w:rPr>
        <w:t xml:space="preserve"> КИРЕНСКОГО</w:t>
      </w:r>
      <w:r w:rsidR="00873422">
        <w:rPr>
          <w:rFonts w:ascii="Arial" w:hAnsi="Arial"/>
          <w:b/>
          <w:color w:val="000000" w:themeColor="text1"/>
          <w:sz w:val="32"/>
          <w:szCs w:val="32"/>
        </w:rPr>
        <w:t xml:space="preserve"> МУНИЦИПАЛЬНОГО ОБРАЗОВАНИЯ </w:t>
      </w:r>
    </w:p>
    <w:p w:rsidR="000E17BD" w:rsidRDefault="000E17BD" w:rsidP="000E17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17BD" w:rsidRPr="000E17BD" w:rsidRDefault="000E17BD" w:rsidP="000E17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17BD" w:rsidRDefault="000E17BD" w:rsidP="000E1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В соответствии со статьей 174.3 Бюджетного кодекса Российской Федерации, Постановление Правительства РФ от 22.06.2019 № 796</w:t>
      </w:r>
      <w:r w:rsidRPr="000E17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общих требованиях к оценке налоговых расходов субъектов Российской Федерации и муниципальных образований»,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Кирен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городского поселения,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E17BD" w:rsidRDefault="000E17BD" w:rsidP="000E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0E1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формирования перечня налоговых расходов и оценки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Киренского муниципального образования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 газете «Ленские зори»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Кирен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городского поселения.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3.  Настоящее постановление вступает в силу с 1 января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  за   исполнением  настоящего  постановления  оставляю </w:t>
      </w:r>
      <w:proofErr w:type="gram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Default="005B381E" w:rsidP="000E1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Киренского муниципального образования                                  </w:t>
      </w:r>
      <w:proofErr w:type="spellStart"/>
      <w:r w:rsidR="005B381E">
        <w:rPr>
          <w:rFonts w:ascii="Times New Roman" w:eastAsia="Times New Roman" w:hAnsi="Times New Roman" w:cs="Times New Roman"/>
          <w:color w:val="000000"/>
          <w:sz w:val="28"/>
          <w:szCs w:val="28"/>
        </w:rPr>
        <w:t>А.В.Вициамов</w:t>
      </w:r>
      <w:proofErr w:type="spellEnd"/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                                                              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</w:t>
      </w:r>
    </w:p>
    <w:p w:rsid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B381E" w:rsidRDefault="005B381E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B381E" w:rsidRDefault="005B381E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 к   постановлению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Кире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proofErr w:type="gramEnd"/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B381E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381E"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 № </w:t>
      </w:r>
      <w:r w:rsidR="005B381E">
        <w:rPr>
          <w:rFonts w:ascii="Times New Roman" w:eastAsia="Times New Roman" w:hAnsi="Times New Roman" w:cs="Times New Roman"/>
          <w:color w:val="000000"/>
          <w:sz w:val="28"/>
          <w:szCs w:val="28"/>
        </w:rPr>
        <w:t>615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0E17BD" w:rsidRPr="000E17BD" w:rsidRDefault="000E17BD" w:rsidP="000E1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формирования перечня налоговых расходов и оценки</w:t>
      </w:r>
    </w:p>
    <w:p w:rsidR="000E17BD" w:rsidRPr="000E17BD" w:rsidRDefault="000E17BD" w:rsidP="000E1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налоговых расходов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Кирен</w:t>
      </w:r>
      <w:r w:rsidRPr="000E1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 городского поселения</w:t>
      </w:r>
    </w:p>
    <w:p w:rsidR="000E17BD" w:rsidRPr="000E17BD" w:rsidRDefault="000E17BD" w:rsidP="000E1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17BD" w:rsidRPr="000E17BD" w:rsidRDefault="000E17BD" w:rsidP="000E1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определяет процедуру формирования перечня налоговых расходов и оценки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Кире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поселение).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2. Понятия, используемые в настоящем Порядке, означают следующее: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«налоговые расходы» – выпадающие доходы бюджета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поселения и (или) целями социально-экономической политики поселения, не относящимися к муниципальным программам поселения;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«куратор налогового расхода» – орган местного самоуправления, (организация), ответственный в соответствии с полномочиями, установленными нормативными правовыми актами поселения, за достижение соответствующих налоговому расходу целей муниципальных программ поселения и (или) целей социально-экономической политики поселения, не относящихся к муниципальным программам поселения;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«нераспределенные налоговые расходы» – налоговые расходы, соответствующие целям социально-экономической политики поселения, реализуемые в рамках нескольких муниципальных программ поселения и </w:t>
      </w:r>
      <w:proofErr w:type="spell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непрограммных</w:t>
      </w:r>
      <w:proofErr w:type="spell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направлений деятельности поселения;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«нормативные характеристики налоговых расходов поселения» </w:t>
      </w:r>
      <w:proofErr w:type="gram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 – 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приложению;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«оценка налоговых расходов поселения» – комплекс мероприятий по оценке объемов налоговых расходов поселения, обусловленных льготами, предоставленными плательщикам, а также по оценке эффективности налоговых расходов поселения;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«оценка объемов налоговых расходов поселения» – определение объемов выпадающих доходов бюджетов поселения, обусловленных льготами, предоставленными плательщикам;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«оценка эффективности налоговых расходов поселения»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поселения;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«паспорт налогового расхода поселения» – документ, содержащий сведения о нормативных, фискальных и целевых характеристиках налогового расхода поселения, составляемый куратором налогового расхода;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«перечень налоговых расходов поселения» – документ, содержащий сведения о распределении налоговых расходов поселения в соответствии с целями муниципальных программ поселения, структурных элементов муниципальных программ поселения и (или) целями социально-экономической политики поселения, не относящимися к муниципальным программам поселения,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</w:t>
      </w:r>
      <w:proofErr w:type="gram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(статьи, части, пункты, подпункты, абзацы) нормативных правовых актов и срока действия таких положений;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«социальные налоговые расходы поселения» – целевая категория налоговых расходов поселения, обусловленных необходимостью обеспечения социальной защиты (поддержки) населения;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«стимулирующие налоговые расходы поселения» – целевая категория налоговых расходов поселения, предполагающих стимулирование экономической активности субъектов предпринимательской деятельности и последующее увеличение доходов бюджетов поселения;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«технические налоговые расходы поселения» – целевая категория налоговых расходов поселения,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поселения;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«фискальные характеристики налоговых расходов поселения» –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поселения, а также иные характеристики, предусмотренные приложением к настоящему Порядку;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«целевые характеристики налоговых расходов поселения» – сведения о целевой категории налоговых расходов поселения, целях предоставления плательщикам налоговых льгот, а также иные характеристики, предусмотренные приложением к настоящему Порядку.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 целях оценки налоговых расходов поселения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Кире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городского поселения (далее – администрация):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а) формирует перечень налоговых расходов поселения;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б) формирует оценку объемов налоговых расходов поселения за отчетный финансовый год, а также оценку объемов налоговых расходов поселения на текущий финансовый год, очередной финансовый год и плановый период;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в) осуществляет обобщение результатов оценки эффективности налоговых расходов поселения, проводимой кураторами налоговых расходов;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В целях оценки налоговых расходов поселения администрация поселения формирует информацию о фискальных характеристиках налоговых расходов поселения за отчетный финансовый год.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5. В целях оценки налоговых расходов поселения администрация: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а) формируют паспорта налоговых расходов поселения, содержащие информацию, предусмотренную приложением к настоящему Порядку;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б) осуществляют оценку эффективности каждого курируемого налогового расхода поселения.</w:t>
      </w:r>
    </w:p>
    <w:p w:rsidR="000E17BD" w:rsidRPr="000E17BD" w:rsidRDefault="000E17BD" w:rsidP="000E1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Формирование перечня налоговых расходов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Проект перечня налоговых расходов поселения на очередной финансовый год и плановый период формируется администрацией поселения до 10 апреля и направляется на согласование ответственным исполнителям муниципальных программ поселения, которые предлагается определить в качестве кураторов налоговых расходов.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2.  Кураторы налоговых расходов до 1 мая рассматривают проект перечня налоговых расходов поселения на предмет предлагаемого распределения налоговых расходов поселения в соответствии с целями муниципальных программ поселения, структурных элементов муниципальных программ поселения и (или) целями социально-экономического развития поселения, не относящимися к муниципальным программам поселения.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 и предложения по уточнению проекта перечня налоговых расходов поселения направляются в администрацию поселения.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администрацию поселения в течение срока, указанного в абзаце первом настоящего пункта.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эти замечания и предложения не направлены в течение срока, указанного в абзаце первом настоящего пункта, проект перечня налоговых расходов поселения считается согласованным в соответствующей части.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поселения не содержат предложений по уточнению предлагаемого распределения налоговых поселения в соответствии с целями муниципальных программ поселения, структурных элементов муниципальных программ поселения и (или) целями социально-экономического развития поселения, не относящимися к муниципальным программам поселения, проект перечня налоговых расходов поселения считается согласованным в соответствующей части.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проекта перечня налоговых расходов поселения в части позиций, изложенных идентично позициям перечня налоговых расходов поселения на текущий финансовый год и плановый период, не требуется, за исключением случаев внесения изменений в перечень муниципальных программ поселения, структурные элементы муниципальных программ поселения и (или) случаев изменения полномочий органов исполнительной власти поселения, определенных в качестве кураторов налоговых расходов.</w:t>
      </w:r>
      <w:proofErr w:type="gramEnd"/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наличии разногласий администрация поселения обеспечивает согласование проекта перечня налоговых расходов поселения с соответствующими кураторами налоговых расходов до 1 июня.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3. Согласованный перечень налоговых расходов поселения размещается на официальном сайте администрации в информационно-телекоммуникационной сети «Интернет».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внесения в текущем финансовом году изменений в перечень муниципальных программ поселения, структурные элементы муниципальных программ поселения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поселения,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</w:t>
      </w:r>
      <w:proofErr w:type="gram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 налоговых расходов поселения.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налоговых расходов поселения с внесенными в него изменениями формируется до 1 октября (в случае уточнения структурных элементов муниципальных программ поселения в рамках формирования проекта о местного бюджете на очередной финансовый год и плановый период) и до 30 декабря (в случае уточнения структурных элементов муниципальных программ поселения в рамках рассмотрения и утверждения проекта о местного бюджете на очередной финансовый год</w:t>
      </w:r>
      <w:proofErr w:type="gram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плановый период).</w:t>
      </w:r>
    </w:p>
    <w:p w:rsidR="000E17BD" w:rsidRPr="000E17BD" w:rsidRDefault="000E17BD" w:rsidP="000E1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Порядок оценки налоговых расходов поселения</w:t>
      </w:r>
    </w:p>
    <w:p w:rsidR="000E17BD" w:rsidRPr="000E17BD" w:rsidRDefault="000E17BD" w:rsidP="000E17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1. Методики оценки эффективности налоговых расходов поселения разрабатываются и утверждаются администрацией.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2. В целях оценки эффективности налоговых расходов поселения: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 - администрация формирует ежегодно, до 1 сентября текущего финансового года, оценку фактических объемов налоговых расходов поселения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поселения.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- администрация  на основе сформированного и размещенного в соответствии с настоящим Порядком перечня налоговых расходов поселения и информации, указанной в абзаце втором настоящего пункта, формируют паспорта налоговых расходов поселения в срок до 1 октября текущего финансового года.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налоговых расходов поселения (в том числе нераспределенных) осуществляется кураторами налоговых расходов и включает: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а) оценку целесообразности налоговых расходов поселения;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б) оценку результативности налоговых расходов поселения.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Par80"/>
      <w:bookmarkEnd w:id="0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3. Критериями целесообразности налоговых расходов поселения являются: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а) соответствие налоговых расходов поселения целям муниципальных программ поселения, их структурных элементов и (или) целям социально-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экономической политики поселения, не относящимся к муниципальным программам поселения (в отношении </w:t>
      </w:r>
      <w:proofErr w:type="spell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непрограммных</w:t>
      </w:r>
      <w:proofErr w:type="spell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налоговых расходов);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4. В случае несоответствия налоговых расходов поселения хотя бы одному из критериев, указанных в </w:t>
      </w:r>
      <w:hyperlink r:id="rId8" w:anchor="Par80" w:history="1">
        <w:r w:rsidRPr="000E17BD">
          <w:rPr>
            <w:rFonts w:ascii="Times New Roman" w:eastAsia="Times New Roman" w:hAnsi="Times New Roman" w:cs="Times New Roman"/>
            <w:color w:val="454545"/>
            <w:sz w:val="28"/>
          </w:rPr>
          <w:t>пункте </w:t>
        </w:r>
      </w:hyperlink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3 настоящего раздела,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5. В качестве критерия результативности налогового расхода поселения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поселения, не относящихся к муниципальным программам поселения, либо иной показатель (индикатор), на значение которого оказывают влияние налоговые расходы поселения.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6. Оценка результативности налоговых расходов поселения включает оценку бюджетной эффективности налоговых расходов поселения.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проведения оценки бюджетной эффективности налоговых расходов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поселения и на 1 рубль расходов местного бюджета</w:t>
      </w:r>
      <w:proofErr w:type="gram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В качестве альтернативных </w:t>
      </w:r>
      <w:proofErr w:type="gram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механизмов достижения целей муниципальной программы поселения</w:t>
      </w:r>
      <w:proofErr w:type="gram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целей социально-экономической политики поселения, не относящихся к муниципальным программам поселения, могут учитываться в том числе: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предоставление муниципальных гарантий поселения по обязательствам плательщиков, имеющих право на льготы;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оценка совокупного бюджетного эффекта (самоокупаемости) налоговых расходов поселения (в отношении стимулирующих налоговых расходов поселения).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9. Оценка совокупного бюджетного эффекта (самоокупаемости) налоговых расходов поселения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поселения определяется в целом в отношении соответствующей категории плательщиков, имеющих льготы.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Оценка совокупного бюджетного эффекта (самоокупаемости) стимулирующих налоговых расходов поселения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</w:t>
      </w:r>
      <w:proofErr w:type="spell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proofErr w:type="gram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,-</w:t>
      </w:r>
      <w:proofErr w:type="gram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дату проведения оценки эффективности налоговых расходов поселения (E) по следующей формуле: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C1043D" w:rsidP="000E1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9" w:history="1">
        <w:r w:rsidRPr="00C1043D">
          <w:rPr>
            <w:rFonts w:ascii="Times New Roman" w:eastAsia="Times New Roman" w:hAnsi="Times New Roman" w:cs="Times New Roman"/>
            <w:color w:val="454545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C:\Users\User\AppData\Local\Temp\msohtmlclip1\01\clip_image002.gif" style="width:24pt;height:24pt" o:button="t"/>
          </w:pict>
        </w:r>
      </w:hyperlink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порядковый номер года, имеющий значение от 1 до 5;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 - количество плательщиков, воспользовавшихся льготой в i-м году;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proofErr w:type="spell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ij</w:t>
      </w:r>
      <w:proofErr w:type="spell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 - объем налогов, сборов, задекларированных получателями налоговых расходов в бюджет поселения j-м плательщиком в i-м году.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на дату проведения оценки совокупного бюджетного эффекта (самоокупаемости) стимулирующих налоговых расходов поселения для плательщиков, имеющих право на льготы, льготы действуют менее 6 лет, объемы налогов, сборов, подлежащих уплате в бюджет поселения, оцениваются (прогнозируются) по данным кураторов налоговых расходов и администрации;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0j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 - базовый объем налогов, сборов, задекларированных для уплаты в бюджет поселения j-м плательщиком в базовом году.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объем налогов, сборов, задекларированных для уплаты в бюджет поселения j-м плательщиком в базовом году (B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0j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), рассчитывается по формуле: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0j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 = N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0j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 + L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0j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0j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 - объем налогов, сборов, задекларированных для уплаты в бюджет поселения j-м плательщиком в базовом году;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0j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объем льгот, предоставленных </w:t>
      </w:r>
      <w:proofErr w:type="spell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j-му</w:t>
      </w:r>
      <w:proofErr w:type="spell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плательщику в базовом году.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g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i</w:t>
      </w:r>
      <w:proofErr w:type="spell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 - номинальный темп прироста доходов бюджета поселения в i-м году по отношению к базовому году.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расчетная стоимость среднесрочных рыночных заимствований поселения, принимаемая на уровне 7,5 процента.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Куратор налогового расхода в рамках </w:t>
      </w:r>
      <w:proofErr w:type="gram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методики оценки эффективности налогового расхода поселения</w:t>
      </w:r>
      <w:proofErr w:type="gram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предусматривать дополнительные критерии оценки бюджетной эффективности налогового расхода поселения.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12. По итогам оценки эффективности налогового расхода поселения я куратор налогового расхода формулирует выводы о достижении целевых характеристик налогового расхода поселения: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- о значимости вклада налогового расхода поселения в достижение соответствующих показателей (индикаторов);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13. По результатам оценки эффективности соответствующих налоговых расходов куратор налогового расхода поселения формирует общий вывод о степени их эффективности и рекомендации о целесообразности их дальнейшего осуществления.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Паспорта налоговых расходов поселения, результаты оценки эффективности налоговых расходов поселения, рекомендации по результатам указанной оценки формируются до 1 октября текущего финансового года для обобщения.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Результаты оценки налоговых расходов поселения учитываются при формировании основных направлений бюджетной, налоговой и долговой политики поселения, а также при проведении </w:t>
      </w:r>
      <w:proofErr w:type="gram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эффективности реализации муниципальных программ поселения</w:t>
      </w:r>
      <w:proofErr w:type="gramEnd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формирования перечня </w:t>
      </w:r>
      <w:proofErr w:type="gramStart"/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налоговых</w:t>
      </w:r>
      <w:proofErr w:type="gramEnd"/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и оценки налоговых расходов</w:t>
      </w:r>
    </w:p>
    <w:p w:rsidR="000E17BD" w:rsidRPr="000E17BD" w:rsidRDefault="000E17BD" w:rsidP="000E17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Кирен</w:t>
      </w:r>
      <w:r w:rsidRPr="000E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0E17BD" w:rsidRDefault="000E17BD" w:rsidP="000E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Par133"/>
      <w:bookmarkEnd w:id="1"/>
    </w:p>
    <w:p w:rsidR="000E17BD" w:rsidRPr="000E17BD" w:rsidRDefault="000E17BD" w:rsidP="000E1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информации,</w:t>
      </w:r>
    </w:p>
    <w:p w:rsidR="000E17BD" w:rsidRPr="000E17BD" w:rsidRDefault="000E17BD" w:rsidP="000E1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E1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включаемой</w:t>
      </w:r>
      <w:proofErr w:type="gramEnd"/>
      <w:r w:rsidRPr="000E1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паспорт налогового расхода</w:t>
      </w:r>
    </w:p>
    <w:p w:rsidR="000E17BD" w:rsidRPr="000E17BD" w:rsidRDefault="000E17BD" w:rsidP="000E1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Киренского муниципального образования</w:t>
      </w:r>
    </w:p>
    <w:p w:rsidR="000E17BD" w:rsidRPr="000E17BD" w:rsidRDefault="000E17BD" w:rsidP="000E1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Ind w:w="-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5899"/>
        <w:gridCol w:w="3379"/>
      </w:tblGrid>
      <w:tr w:rsidR="000E17BD" w:rsidRPr="000E17BD" w:rsidTr="000E17BD">
        <w:trPr>
          <w:trHeight w:val="324"/>
        </w:trPr>
        <w:tc>
          <w:tcPr>
            <w:tcW w:w="6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данных</w:t>
            </w:r>
          </w:p>
        </w:tc>
      </w:tr>
      <w:tr w:rsidR="000E17BD" w:rsidRPr="000E17BD" w:rsidTr="000E17BD">
        <w:trPr>
          <w:trHeight w:val="320"/>
        </w:trPr>
        <w:tc>
          <w:tcPr>
            <w:tcW w:w="97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I. Нормативные характеристики налогового расхода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Киренского муниципального образования</w:t>
            </w: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(далее – налоговый расход)</w:t>
            </w:r>
          </w:p>
        </w:tc>
      </w:tr>
      <w:tr w:rsidR="000E17BD" w:rsidRPr="000E17BD" w:rsidTr="000E17BD">
        <w:trPr>
          <w:trHeight w:val="894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0E17BD" w:rsidRPr="000E17BD" w:rsidTr="000E17BD">
        <w:trPr>
          <w:trHeight w:val="113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0E17BD" w:rsidRPr="000E17BD" w:rsidTr="000E17BD">
        <w:trPr>
          <w:trHeight w:val="93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0E17BD" w:rsidRPr="000E17BD" w:rsidTr="000E17BD">
        <w:trPr>
          <w:trHeight w:val="89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Кирен</w:t>
            </w: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городского поселения</w:t>
            </w:r>
          </w:p>
        </w:tc>
      </w:tr>
      <w:tr w:rsidR="000E17BD" w:rsidRPr="000E17BD" w:rsidTr="000E17BD">
        <w:trPr>
          <w:trHeight w:val="71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Кире</w:t>
            </w: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нского городского поселения</w:t>
            </w:r>
          </w:p>
        </w:tc>
      </w:tr>
      <w:tr w:rsidR="000E17BD" w:rsidRPr="000E17BD" w:rsidTr="000E17BD">
        <w:trPr>
          <w:trHeight w:val="123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Кире</w:t>
            </w: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нского городского поселения</w:t>
            </w:r>
          </w:p>
        </w:tc>
      </w:tr>
      <w:tr w:rsidR="000E17BD" w:rsidRPr="000E17BD" w:rsidTr="000E17BD">
        <w:trPr>
          <w:trHeight w:val="1328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Кирен</w:t>
            </w: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городского поселения</w:t>
            </w:r>
          </w:p>
        </w:tc>
      </w:tr>
      <w:tr w:rsidR="000E17BD" w:rsidRPr="000E17BD" w:rsidTr="000E17BD">
        <w:trPr>
          <w:trHeight w:val="312"/>
        </w:trPr>
        <w:tc>
          <w:tcPr>
            <w:tcW w:w="97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0E17BD" w:rsidRPr="000E17BD" w:rsidTr="000E17BD">
        <w:trPr>
          <w:trHeight w:val="636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предоставления налоговых расходов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Кире</w:t>
            </w: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нского городского поселения</w:t>
            </w:r>
          </w:p>
        </w:tc>
      </w:tr>
      <w:tr w:rsidR="000E17BD" w:rsidRPr="000E17BD" w:rsidTr="000E17BD">
        <w:trPr>
          <w:trHeight w:val="359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деятельности), в </w:t>
            </w:r>
            <w:proofErr w:type="gramStart"/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целях</w:t>
            </w:r>
            <w:proofErr w:type="gramEnd"/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перечень налоговых расходов и данные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Кире</w:t>
            </w: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нского городского поселения</w:t>
            </w:r>
          </w:p>
        </w:tc>
      </w:tr>
      <w:tr w:rsidR="000E17BD" w:rsidRPr="000E17BD" w:rsidTr="000E17BD">
        <w:trPr>
          <w:trHeight w:val="127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целях</w:t>
            </w:r>
            <w:proofErr w:type="gramEnd"/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0E17BD" w:rsidRPr="000E17BD" w:rsidTr="000E17BD">
        <w:trPr>
          <w:trHeight w:val="3286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Кире</w:t>
            </w: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нского городского поселения</w:t>
            </w:r>
          </w:p>
        </w:tc>
      </w:tr>
      <w:tr w:rsidR="000E17BD" w:rsidRPr="000E17BD" w:rsidTr="000E17BD">
        <w:trPr>
          <w:trHeight w:val="3454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Кире</w:t>
            </w: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нского городского поселения</w:t>
            </w:r>
          </w:p>
        </w:tc>
      </w:tr>
      <w:tr w:rsidR="000E17BD" w:rsidRPr="000E17BD" w:rsidTr="000E17BD">
        <w:trPr>
          <w:trHeight w:val="3819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Кире</w:t>
            </w: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нского городского поселения</w:t>
            </w:r>
          </w:p>
        </w:tc>
      </w:tr>
      <w:tr w:rsidR="000E17BD" w:rsidRPr="000E17BD" w:rsidTr="000E17BD">
        <w:trPr>
          <w:trHeight w:val="624"/>
        </w:trPr>
        <w:tc>
          <w:tcPr>
            <w:tcW w:w="97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III. Фискальные характеристики налогового расхода</w:t>
            </w:r>
          </w:p>
        </w:tc>
      </w:tr>
      <w:tr w:rsidR="000E17BD" w:rsidRPr="000E17BD" w:rsidTr="000E17BD">
        <w:trPr>
          <w:trHeight w:val="1324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территориальное управление ФНС,</w:t>
            </w:r>
          </w:p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Кире</w:t>
            </w: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нского городского поселения</w:t>
            </w:r>
          </w:p>
        </w:tc>
      </w:tr>
      <w:tr w:rsidR="000E17BD" w:rsidRPr="000E17BD" w:rsidTr="000E17BD">
        <w:trPr>
          <w:trHeight w:val="164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Кире</w:t>
            </w: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нского городского поселения</w:t>
            </w:r>
          </w:p>
        </w:tc>
      </w:tr>
      <w:tr w:rsidR="000E17BD" w:rsidRPr="000E17BD" w:rsidTr="000E17BD">
        <w:trPr>
          <w:trHeight w:val="108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территориальное управление ФНС</w:t>
            </w:r>
          </w:p>
        </w:tc>
      </w:tr>
      <w:tr w:rsidR="000E17BD" w:rsidRPr="000E17BD" w:rsidTr="000E17BD">
        <w:trPr>
          <w:trHeight w:val="1496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территориальное управление ФНС</w:t>
            </w:r>
          </w:p>
        </w:tc>
      </w:tr>
      <w:tr w:rsidR="000E17BD" w:rsidRPr="000E17BD" w:rsidTr="000E17BD">
        <w:trPr>
          <w:trHeight w:val="193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6F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Базовый объем налогов, сборов, задекларированный для уплаты в бюджет </w:t>
            </w:r>
            <w:r w:rsidR="006F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Киренского </w:t>
            </w: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территориальное управление ФНС</w:t>
            </w:r>
          </w:p>
        </w:tc>
      </w:tr>
      <w:tr w:rsidR="000E17BD" w:rsidRPr="000E17BD" w:rsidTr="000E17BD">
        <w:trPr>
          <w:trHeight w:val="2438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6F1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налогов, сборов задекларированный для уплаты в уплаты в бюджет муниципального образования </w:t>
            </w:r>
            <w:r w:rsidR="006F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Киренского</w:t>
            </w: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7BD" w:rsidRPr="000E17BD" w:rsidRDefault="000E17BD" w:rsidP="000E1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территориальное управление ФНС</w:t>
            </w:r>
          </w:p>
        </w:tc>
      </w:tr>
    </w:tbl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F3B5C" w:rsidRPr="005C7265" w:rsidRDefault="00EF3B5C" w:rsidP="000E17BD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sectPr w:rsidR="00EF3B5C" w:rsidRPr="005C7265" w:rsidSect="0067761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55" w:rsidRDefault="008D3B55" w:rsidP="0067761B">
      <w:pPr>
        <w:spacing w:after="0" w:line="240" w:lineRule="auto"/>
      </w:pPr>
      <w:r>
        <w:separator/>
      </w:r>
    </w:p>
  </w:endnote>
  <w:endnote w:type="continuationSeparator" w:id="0">
    <w:p w:rsidR="008D3B55" w:rsidRDefault="008D3B55" w:rsidP="0067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55" w:rsidRDefault="008D3B55" w:rsidP="0067761B">
      <w:pPr>
        <w:spacing w:after="0" w:line="240" w:lineRule="auto"/>
      </w:pPr>
      <w:r>
        <w:separator/>
      </w:r>
    </w:p>
  </w:footnote>
  <w:footnote w:type="continuationSeparator" w:id="0">
    <w:p w:rsidR="008D3B55" w:rsidRDefault="008D3B55" w:rsidP="0067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31CCA"/>
    <w:multiLevelType w:val="multilevel"/>
    <w:tmpl w:val="722A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27B9"/>
    <w:rsid w:val="000176F0"/>
    <w:rsid w:val="00022183"/>
    <w:rsid w:val="000223F4"/>
    <w:rsid w:val="00035CFC"/>
    <w:rsid w:val="00040616"/>
    <w:rsid w:val="0004192C"/>
    <w:rsid w:val="00044726"/>
    <w:rsid w:val="00053549"/>
    <w:rsid w:val="0006168D"/>
    <w:rsid w:val="00067DF2"/>
    <w:rsid w:val="0007131F"/>
    <w:rsid w:val="00074942"/>
    <w:rsid w:val="00075AEE"/>
    <w:rsid w:val="00083F7D"/>
    <w:rsid w:val="000B10A7"/>
    <w:rsid w:val="000B14EF"/>
    <w:rsid w:val="000B7B76"/>
    <w:rsid w:val="000C55CF"/>
    <w:rsid w:val="000E17BD"/>
    <w:rsid w:val="000E2523"/>
    <w:rsid w:val="000E2C40"/>
    <w:rsid w:val="00100130"/>
    <w:rsid w:val="00102D25"/>
    <w:rsid w:val="00104B4F"/>
    <w:rsid w:val="00111D3C"/>
    <w:rsid w:val="001253B0"/>
    <w:rsid w:val="0014141A"/>
    <w:rsid w:val="00141C5B"/>
    <w:rsid w:val="001469ED"/>
    <w:rsid w:val="001730EC"/>
    <w:rsid w:val="00174CD9"/>
    <w:rsid w:val="00182294"/>
    <w:rsid w:val="00185B06"/>
    <w:rsid w:val="001903B9"/>
    <w:rsid w:val="00193389"/>
    <w:rsid w:val="00194248"/>
    <w:rsid w:val="00194955"/>
    <w:rsid w:val="00195ABA"/>
    <w:rsid w:val="001C3D44"/>
    <w:rsid w:val="001D4AEC"/>
    <w:rsid w:val="001D6087"/>
    <w:rsid w:val="001E6262"/>
    <w:rsid w:val="002102D6"/>
    <w:rsid w:val="00224375"/>
    <w:rsid w:val="00234D71"/>
    <w:rsid w:val="00254966"/>
    <w:rsid w:val="0026139F"/>
    <w:rsid w:val="00267CBA"/>
    <w:rsid w:val="00282178"/>
    <w:rsid w:val="00285FC9"/>
    <w:rsid w:val="002A12E4"/>
    <w:rsid w:val="002B40D8"/>
    <w:rsid w:val="002C57CB"/>
    <w:rsid w:val="002D3B9D"/>
    <w:rsid w:val="002D529E"/>
    <w:rsid w:val="002E0C0A"/>
    <w:rsid w:val="002F15AE"/>
    <w:rsid w:val="00313F0C"/>
    <w:rsid w:val="00317F03"/>
    <w:rsid w:val="00344CB5"/>
    <w:rsid w:val="003558FC"/>
    <w:rsid w:val="00363050"/>
    <w:rsid w:val="003764D2"/>
    <w:rsid w:val="00376D5C"/>
    <w:rsid w:val="00377026"/>
    <w:rsid w:val="0038600D"/>
    <w:rsid w:val="00392B42"/>
    <w:rsid w:val="00395C2C"/>
    <w:rsid w:val="003B5138"/>
    <w:rsid w:val="003D7C67"/>
    <w:rsid w:val="003E1856"/>
    <w:rsid w:val="003F2BAF"/>
    <w:rsid w:val="003F5F61"/>
    <w:rsid w:val="003F7A07"/>
    <w:rsid w:val="00404C53"/>
    <w:rsid w:val="00404ED1"/>
    <w:rsid w:val="00416625"/>
    <w:rsid w:val="00424D88"/>
    <w:rsid w:val="00433032"/>
    <w:rsid w:val="004330A3"/>
    <w:rsid w:val="0044056F"/>
    <w:rsid w:val="00463C9C"/>
    <w:rsid w:val="004670C1"/>
    <w:rsid w:val="00472F91"/>
    <w:rsid w:val="00475879"/>
    <w:rsid w:val="00476C14"/>
    <w:rsid w:val="00480F94"/>
    <w:rsid w:val="004860DD"/>
    <w:rsid w:val="004B0462"/>
    <w:rsid w:val="004B1B48"/>
    <w:rsid w:val="004B54BE"/>
    <w:rsid w:val="004B68BD"/>
    <w:rsid w:val="004B724E"/>
    <w:rsid w:val="004D1305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B381E"/>
    <w:rsid w:val="005C691A"/>
    <w:rsid w:val="005C7033"/>
    <w:rsid w:val="005C7265"/>
    <w:rsid w:val="005D14D2"/>
    <w:rsid w:val="005D364F"/>
    <w:rsid w:val="005E58FE"/>
    <w:rsid w:val="006006F3"/>
    <w:rsid w:val="00600765"/>
    <w:rsid w:val="006123F4"/>
    <w:rsid w:val="00637195"/>
    <w:rsid w:val="00651177"/>
    <w:rsid w:val="00661246"/>
    <w:rsid w:val="00666D5D"/>
    <w:rsid w:val="0067761B"/>
    <w:rsid w:val="00681535"/>
    <w:rsid w:val="00681B23"/>
    <w:rsid w:val="00687562"/>
    <w:rsid w:val="00691EED"/>
    <w:rsid w:val="006B37D9"/>
    <w:rsid w:val="006C42EB"/>
    <w:rsid w:val="006D28BF"/>
    <w:rsid w:val="006D4DF5"/>
    <w:rsid w:val="006F1F24"/>
    <w:rsid w:val="006F78CE"/>
    <w:rsid w:val="007061E0"/>
    <w:rsid w:val="00715725"/>
    <w:rsid w:val="00735370"/>
    <w:rsid w:val="00745E0E"/>
    <w:rsid w:val="007507E4"/>
    <w:rsid w:val="007531C1"/>
    <w:rsid w:val="007675CF"/>
    <w:rsid w:val="00770F01"/>
    <w:rsid w:val="00771C6D"/>
    <w:rsid w:val="0077621F"/>
    <w:rsid w:val="00787E02"/>
    <w:rsid w:val="00791A2C"/>
    <w:rsid w:val="007A0B93"/>
    <w:rsid w:val="007A155B"/>
    <w:rsid w:val="007A3A9B"/>
    <w:rsid w:val="007B0B6F"/>
    <w:rsid w:val="007C4BDE"/>
    <w:rsid w:val="007F576C"/>
    <w:rsid w:val="008011C5"/>
    <w:rsid w:val="00802F04"/>
    <w:rsid w:val="00805523"/>
    <w:rsid w:val="0080737C"/>
    <w:rsid w:val="00807E79"/>
    <w:rsid w:val="008133E1"/>
    <w:rsid w:val="00857A9E"/>
    <w:rsid w:val="0086020D"/>
    <w:rsid w:val="00870DC3"/>
    <w:rsid w:val="00873422"/>
    <w:rsid w:val="008746EB"/>
    <w:rsid w:val="00877690"/>
    <w:rsid w:val="00887AE8"/>
    <w:rsid w:val="00891488"/>
    <w:rsid w:val="00893CCE"/>
    <w:rsid w:val="008A33FD"/>
    <w:rsid w:val="008B461F"/>
    <w:rsid w:val="008B5A83"/>
    <w:rsid w:val="008B741F"/>
    <w:rsid w:val="008D3197"/>
    <w:rsid w:val="008D3B55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B6A37"/>
    <w:rsid w:val="009C49EA"/>
    <w:rsid w:val="009C4E38"/>
    <w:rsid w:val="009C56C5"/>
    <w:rsid w:val="009E7546"/>
    <w:rsid w:val="009F760C"/>
    <w:rsid w:val="00A042D1"/>
    <w:rsid w:val="00A1779D"/>
    <w:rsid w:val="00A22A66"/>
    <w:rsid w:val="00A27F76"/>
    <w:rsid w:val="00A33FC6"/>
    <w:rsid w:val="00A40172"/>
    <w:rsid w:val="00A40DB0"/>
    <w:rsid w:val="00A54757"/>
    <w:rsid w:val="00A56569"/>
    <w:rsid w:val="00A57A8B"/>
    <w:rsid w:val="00A66044"/>
    <w:rsid w:val="00A82E6A"/>
    <w:rsid w:val="00A832DC"/>
    <w:rsid w:val="00A84C4A"/>
    <w:rsid w:val="00A96986"/>
    <w:rsid w:val="00AA0168"/>
    <w:rsid w:val="00AA2853"/>
    <w:rsid w:val="00AA3761"/>
    <w:rsid w:val="00AA3E2F"/>
    <w:rsid w:val="00AA5FCD"/>
    <w:rsid w:val="00AA66B9"/>
    <w:rsid w:val="00AC52D1"/>
    <w:rsid w:val="00AC6C43"/>
    <w:rsid w:val="00AD18D9"/>
    <w:rsid w:val="00AD5BCE"/>
    <w:rsid w:val="00AD641B"/>
    <w:rsid w:val="00AD68D9"/>
    <w:rsid w:val="00AD77B0"/>
    <w:rsid w:val="00AE0D54"/>
    <w:rsid w:val="00AE5BBE"/>
    <w:rsid w:val="00B00296"/>
    <w:rsid w:val="00B2189A"/>
    <w:rsid w:val="00B265BB"/>
    <w:rsid w:val="00B368B2"/>
    <w:rsid w:val="00B6071B"/>
    <w:rsid w:val="00B751C9"/>
    <w:rsid w:val="00B76BF5"/>
    <w:rsid w:val="00B9527B"/>
    <w:rsid w:val="00BA60CA"/>
    <w:rsid w:val="00BA74C3"/>
    <w:rsid w:val="00BB60AD"/>
    <w:rsid w:val="00BB76AC"/>
    <w:rsid w:val="00BC7197"/>
    <w:rsid w:val="00BF7386"/>
    <w:rsid w:val="00C1043D"/>
    <w:rsid w:val="00C204CB"/>
    <w:rsid w:val="00C207DF"/>
    <w:rsid w:val="00C31189"/>
    <w:rsid w:val="00C37077"/>
    <w:rsid w:val="00C375CA"/>
    <w:rsid w:val="00C41A92"/>
    <w:rsid w:val="00C52AE6"/>
    <w:rsid w:val="00C632D2"/>
    <w:rsid w:val="00C64A00"/>
    <w:rsid w:val="00C85D5C"/>
    <w:rsid w:val="00C91D3F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22DE"/>
    <w:rsid w:val="00CE4EC2"/>
    <w:rsid w:val="00CF052E"/>
    <w:rsid w:val="00CF235F"/>
    <w:rsid w:val="00CF27B9"/>
    <w:rsid w:val="00CF2E75"/>
    <w:rsid w:val="00CF4E78"/>
    <w:rsid w:val="00D01C42"/>
    <w:rsid w:val="00D1686A"/>
    <w:rsid w:val="00D168B5"/>
    <w:rsid w:val="00D23768"/>
    <w:rsid w:val="00D35507"/>
    <w:rsid w:val="00D431B8"/>
    <w:rsid w:val="00D43937"/>
    <w:rsid w:val="00D51C82"/>
    <w:rsid w:val="00D55B52"/>
    <w:rsid w:val="00D569AB"/>
    <w:rsid w:val="00D626C1"/>
    <w:rsid w:val="00D72048"/>
    <w:rsid w:val="00D73C40"/>
    <w:rsid w:val="00D76794"/>
    <w:rsid w:val="00D83C1E"/>
    <w:rsid w:val="00DA7EFF"/>
    <w:rsid w:val="00DB3E9B"/>
    <w:rsid w:val="00DC1C2A"/>
    <w:rsid w:val="00DC666C"/>
    <w:rsid w:val="00DD746D"/>
    <w:rsid w:val="00DE1F62"/>
    <w:rsid w:val="00DE605E"/>
    <w:rsid w:val="00DF190E"/>
    <w:rsid w:val="00E019C8"/>
    <w:rsid w:val="00E04A65"/>
    <w:rsid w:val="00E06191"/>
    <w:rsid w:val="00E2445F"/>
    <w:rsid w:val="00E359BF"/>
    <w:rsid w:val="00E40CEB"/>
    <w:rsid w:val="00E440A8"/>
    <w:rsid w:val="00E46161"/>
    <w:rsid w:val="00E81D91"/>
    <w:rsid w:val="00E9106F"/>
    <w:rsid w:val="00E960F1"/>
    <w:rsid w:val="00EA2C0D"/>
    <w:rsid w:val="00EB2B7D"/>
    <w:rsid w:val="00EB6BD0"/>
    <w:rsid w:val="00ED368E"/>
    <w:rsid w:val="00ED5E4B"/>
    <w:rsid w:val="00ED6E58"/>
    <w:rsid w:val="00EE7CA6"/>
    <w:rsid w:val="00EF3B5C"/>
    <w:rsid w:val="00F03D5F"/>
    <w:rsid w:val="00F10184"/>
    <w:rsid w:val="00F2553D"/>
    <w:rsid w:val="00F40AA2"/>
    <w:rsid w:val="00F41477"/>
    <w:rsid w:val="00F4377E"/>
    <w:rsid w:val="00F43FE9"/>
    <w:rsid w:val="00F61C2F"/>
    <w:rsid w:val="00F76A9D"/>
    <w:rsid w:val="00F80F70"/>
    <w:rsid w:val="00F821DA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a4">
    <w:name w:val="Без интервала Знак"/>
    <w:basedOn w:val="a0"/>
    <w:link w:val="a5"/>
    <w:uiPriority w:val="1"/>
    <w:locked/>
    <w:rsid w:val="002D3B9D"/>
  </w:style>
  <w:style w:type="paragraph" w:styleId="a5">
    <w:name w:val="No Spacing"/>
    <w:link w:val="a4"/>
    <w:uiPriority w:val="1"/>
    <w:qFormat/>
    <w:rsid w:val="002D3B9D"/>
    <w:pPr>
      <w:spacing w:after="0" w:line="240" w:lineRule="auto"/>
    </w:pPr>
  </w:style>
  <w:style w:type="paragraph" w:customStyle="1" w:styleId="FORMATTEXT">
    <w:name w:val=".FORMATTEXT"/>
    <w:uiPriority w:val="99"/>
    <w:rsid w:val="002D3B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2D3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02F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qFormat/>
    <w:rsid w:val="00802F0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7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61B"/>
  </w:style>
  <w:style w:type="paragraph" w:styleId="ab">
    <w:name w:val="footer"/>
    <w:basedOn w:val="a"/>
    <w:link w:val="ac"/>
    <w:uiPriority w:val="99"/>
    <w:semiHidden/>
    <w:unhideWhenUsed/>
    <w:rsid w:val="0067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761B"/>
  </w:style>
  <w:style w:type="paragraph" w:customStyle="1" w:styleId="consplusnormal">
    <w:name w:val="consplusnormal"/>
    <w:basedOn w:val="a"/>
    <w:rsid w:val="000E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0E17BD"/>
    <w:rPr>
      <w:color w:val="0000FF"/>
      <w:u w:val="single"/>
    </w:rPr>
  </w:style>
  <w:style w:type="paragraph" w:customStyle="1" w:styleId="default">
    <w:name w:val="default"/>
    <w:basedOn w:val="a"/>
    <w:rsid w:val="000E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ob.ru/aktualno/npa/postanovleniya/97387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msohtmlclip1\01\clip_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CDE93-5133-4390-B6A5-94787A1A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12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151</cp:revision>
  <cp:lastPrinted>2020-12-21T08:40:00Z</cp:lastPrinted>
  <dcterms:created xsi:type="dcterms:W3CDTF">2012-06-08T06:11:00Z</dcterms:created>
  <dcterms:modified xsi:type="dcterms:W3CDTF">2020-12-21T08:43:00Z</dcterms:modified>
</cp:coreProperties>
</file>