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CC3FF0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22.09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715589">
        <w:rPr>
          <w:b/>
          <w:sz w:val="32"/>
          <w:szCs w:val="32"/>
        </w:rPr>
        <w:t>437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FA12FC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8C5BC1" w:rsidRPr="008C5BC1">
        <w:rPr>
          <w:rFonts w:ascii="Arial" w:hAnsi="Arial" w:cs="Arial"/>
          <w:color w:val="000000"/>
        </w:rPr>
        <w:t>Обществ</w:t>
      </w:r>
      <w:r w:rsidR="008C5BC1">
        <w:rPr>
          <w:rFonts w:ascii="Arial" w:hAnsi="Arial" w:cs="Arial"/>
          <w:color w:val="000000"/>
        </w:rPr>
        <w:t>а</w:t>
      </w:r>
      <w:r w:rsidR="008C5BC1" w:rsidRPr="008C5BC1">
        <w:rPr>
          <w:rFonts w:ascii="Arial" w:hAnsi="Arial" w:cs="Arial"/>
          <w:color w:val="000000"/>
        </w:rPr>
        <w:t xml:space="preserve"> с ограниченной ответственностью</w:t>
      </w:r>
      <w:r w:rsidR="008C5BC1">
        <w:rPr>
          <w:rFonts w:ascii="Arial" w:hAnsi="Arial" w:cs="Arial"/>
          <w:color w:val="000000"/>
        </w:rPr>
        <w:t xml:space="preserve"> «Молния»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8C5BC1">
        <w:rPr>
          <w:bCs/>
          <w:sz w:val="24"/>
          <w:szCs w:val="24"/>
        </w:rPr>
        <w:t>110102</w:t>
      </w:r>
      <w:r w:rsidRPr="006B1C78">
        <w:rPr>
          <w:bCs/>
          <w:sz w:val="24"/>
          <w:szCs w:val="24"/>
        </w:rPr>
        <w:t>:ЗУ1,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8C5BC1">
        <w:rPr>
          <w:bCs/>
          <w:sz w:val="24"/>
          <w:szCs w:val="24"/>
        </w:rPr>
        <w:t>СХЗ 801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hyperlink r:id="rId7" w:tgtFrame="_blank" w:history="1">
        <w:r w:rsidR="008C5BC1" w:rsidRPr="00953B32">
          <w:rPr>
            <w:rStyle w:val="affff7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Киренский район, </w:t>
        </w:r>
      </w:hyperlink>
      <w:r w:rsidR="008C5BC1">
        <w:rPr>
          <w:sz w:val="24"/>
          <w:szCs w:val="24"/>
        </w:rPr>
        <w:t>село Кривошапкино</w:t>
      </w:r>
      <w:r w:rsidR="00717E45" w:rsidRPr="006B1C78">
        <w:rPr>
          <w:sz w:val="24"/>
          <w:szCs w:val="24"/>
        </w:rPr>
        <w:t>,</w:t>
      </w:r>
      <w:r w:rsidR="000C25D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715589">
        <w:rPr>
          <w:sz w:val="24"/>
          <w:szCs w:val="24"/>
        </w:rPr>
        <w:t>4114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>спользование:</w:t>
      </w:r>
      <w:r w:rsidR="00E34D1F">
        <w:rPr>
          <w:sz w:val="24"/>
          <w:szCs w:val="24"/>
        </w:rPr>
        <w:t xml:space="preserve"> </w:t>
      </w:r>
      <w:r w:rsidR="008C5BC1">
        <w:rPr>
          <w:sz w:val="24"/>
          <w:szCs w:val="24"/>
        </w:rPr>
        <w:t xml:space="preserve">для размещения объектов сельскохозяйственного назначения, </w:t>
      </w:r>
      <w:r w:rsidR="008C5BC1" w:rsidRPr="00BD2135">
        <w:rPr>
          <w:color w:val="000000"/>
          <w:sz w:val="24"/>
          <w:szCs w:val="24"/>
          <w:shd w:val="clear" w:color="auto" w:fill="FFFFFF"/>
        </w:rPr>
        <w:t xml:space="preserve">образованного путем деления участка с кадастровым номером </w:t>
      </w:r>
      <w:r w:rsidR="008C5BC1" w:rsidRPr="008C5BC1">
        <w:rPr>
          <w:color w:val="000000"/>
          <w:sz w:val="24"/>
          <w:szCs w:val="24"/>
          <w:shd w:val="clear" w:color="auto" w:fill="FFFFFF"/>
        </w:rPr>
        <w:t>38:09:110102:416</w:t>
      </w:r>
      <w:r w:rsidR="008C5BC1">
        <w:rPr>
          <w:color w:val="000000"/>
          <w:sz w:val="24"/>
          <w:szCs w:val="24"/>
          <w:shd w:val="clear" w:color="auto" w:fill="FFFFFF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r w:rsidR="008C5BC1">
        <w:rPr>
          <w:color w:val="000000"/>
          <w:sz w:val="24"/>
          <w:szCs w:val="24"/>
        </w:rPr>
        <w:t>Общество с ограниченной ответственностью «Молния»</w:t>
      </w:r>
      <w:r w:rsidR="00E34D1F" w:rsidRPr="00E34D1F">
        <w:rPr>
          <w:color w:val="000000"/>
          <w:sz w:val="24"/>
          <w:szCs w:val="24"/>
        </w:rPr>
        <w:t>,</w:t>
      </w:r>
      <w:r w:rsidR="00CB5649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>обративш</w:t>
      </w:r>
      <w:r w:rsidR="008C5BC1">
        <w:rPr>
          <w:bCs/>
          <w:sz w:val="24"/>
          <w:szCs w:val="24"/>
        </w:rPr>
        <w:t>ее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</w:t>
      </w:r>
      <w:r w:rsidR="007A1A1D">
        <w:rPr>
          <w:sz w:val="24"/>
          <w:szCs w:val="24"/>
        </w:rPr>
        <w:t>оставляю за собой.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923D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923DA">
        <w:rPr>
          <w:sz w:val="24"/>
          <w:szCs w:val="24"/>
        </w:rPr>
        <w:t xml:space="preserve">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CC3FF0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B02528" w:rsidRDefault="00B02528" w:rsidP="006E3B5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А.В. Фарков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6135"/>
    <w:rsid w:val="00040857"/>
    <w:rsid w:val="00077C42"/>
    <w:rsid w:val="000B60F8"/>
    <w:rsid w:val="000C111E"/>
    <w:rsid w:val="000C2525"/>
    <w:rsid w:val="000C25D8"/>
    <w:rsid w:val="000C52EC"/>
    <w:rsid w:val="000F6287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6A2F"/>
    <w:rsid w:val="00362419"/>
    <w:rsid w:val="003E45B4"/>
    <w:rsid w:val="00425C74"/>
    <w:rsid w:val="00437960"/>
    <w:rsid w:val="00440B65"/>
    <w:rsid w:val="004475AC"/>
    <w:rsid w:val="004555FE"/>
    <w:rsid w:val="00474596"/>
    <w:rsid w:val="00476A32"/>
    <w:rsid w:val="00493662"/>
    <w:rsid w:val="0049375A"/>
    <w:rsid w:val="004B4F13"/>
    <w:rsid w:val="005045AC"/>
    <w:rsid w:val="005072BF"/>
    <w:rsid w:val="00520159"/>
    <w:rsid w:val="00526621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C5745"/>
    <w:rsid w:val="006D6783"/>
    <w:rsid w:val="006E3B5A"/>
    <w:rsid w:val="00715589"/>
    <w:rsid w:val="00717E45"/>
    <w:rsid w:val="00724483"/>
    <w:rsid w:val="00733DAA"/>
    <w:rsid w:val="00770080"/>
    <w:rsid w:val="007712FC"/>
    <w:rsid w:val="007A1A1D"/>
    <w:rsid w:val="007A2C45"/>
    <w:rsid w:val="007D2F3F"/>
    <w:rsid w:val="007D363A"/>
    <w:rsid w:val="0082474A"/>
    <w:rsid w:val="00825B53"/>
    <w:rsid w:val="0083046C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C5BC1"/>
    <w:rsid w:val="008E1543"/>
    <w:rsid w:val="008F0648"/>
    <w:rsid w:val="008F4164"/>
    <w:rsid w:val="008F7FF4"/>
    <w:rsid w:val="00902212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C61B4"/>
    <w:rsid w:val="00AE15BB"/>
    <w:rsid w:val="00AF63D8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C3FF0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DE7201"/>
    <w:rsid w:val="00E323A3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62F41"/>
    <w:rsid w:val="00F937FF"/>
    <w:rsid w:val="00FA12FC"/>
    <w:rsid w:val="00FA5CE1"/>
    <w:rsid w:val="00FB225F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E7BEC-974F-4D71-82EF-43E9958A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2020-09-22T01:31:00Z</cp:lastPrinted>
  <dcterms:created xsi:type="dcterms:W3CDTF">2020-09-22T01:32:00Z</dcterms:created>
  <dcterms:modified xsi:type="dcterms:W3CDTF">2020-09-22T01:32:00Z</dcterms:modified>
</cp:coreProperties>
</file>