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43" w:rsidRDefault="00696743" w:rsidP="00696743">
      <w:pPr>
        <w:jc w:val="center"/>
        <w:rPr>
          <w:rFonts w:ascii="Arial" w:hAnsi="Arial" w:cs="Arial"/>
          <w:b/>
          <w:sz w:val="32"/>
          <w:szCs w:val="32"/>
        </w:rPr>
      </w:pPr>
      <w:r>
        <w:rPr>
          <w:rFonts w:ascii="Arial" w:hAnsi="Arial" w:cs="Arial"/>
          <w:b/>
          <w:sz w:val="32"/>
          <w:szCs w:val="32"/>
        </w:rPr>
        <w:t xml:space="preserve">01.07.2021г. № 346  </w:t>
      </w:r>
    </w:p>
    <w:p w:rsidR="00696743" w:rsidRDefault="00696743" w:rsidP="00696743">
      <w:pPr>
        <w:ind w:left="-567"/>
        <w:jc w:val="center"/>
        <w:rPr>
          <w:rFonts w:ascii="Arial" w:hAnsi="Arial" w:cs="Arial"/>
          <w:b/>
          <w:sz w:val="32"/>
          <w:szCs w:val="32"/>
        </w:rPr>
      </w:pPr>
      <w:r>
        <w:rPr>
          <w:rFonts w:ascii="Arial" w:hAnsi="Arial" w:cs="Arial"/>
          <w:b/>
          <w:sz w:val="32"/>
          <w:szCs w:val="32"/>
        </w:rPr>
        <w:t>РОССИЙСКАЯ ФЕДЕРАЦИЯ</w:t>
      </w:r>
    </w:p>
    <w:p w:rsidR="00696743" w:rsidRDefault="00696743" w:rsidP="00696743">
      <w:pPr>
        <w:ind w:left="-567"/>
        <w:jc w:val="center"/>
        <w:rPr>
          <w:rFonts w:ascii="Arial" w:hAnsi="Arial" w:cs="Arial"/>
          <w:b/>
          <w:sz w:val="32"/>
          <w:szCs w:val="32"/>
        </w:rPr>
      </w:pPr>
      <w:r>
        <w:rPr>
          <w:rFonts w:ascii="Arial" w:hAnsi="Arial" w:cs="Arial"/>
          <w:b/>
          <w:sz w:val="32"/>
          <w:szCs w:val="32"/>
        </w:rPr>
        <w:t>ИРКУТСКАЯ ОБЛАСТЬ</w:t>
      </w:r>
    </w:p>
    <w:p w:rsidR="00696743" w:rsidRDefault="00696743" w:rsidP="00696743">
      <w:pPr>
        <w:ind w:left="-567"/>
        <w:jc w:val="center"/>
        <w:rPr>
          <w:rFonts w:ascii="Arial" w:hAnsi="Arial" w:cs="Arial"/>
          <w:b/>
          <w:sz w:val="32"/>
          <w:szCs w:val="32"/>
        </w:rPr>
      </w:pPr>
      <w:r>
        <w:rPr>
          <w:rFonts w:ascii="Arial" w:hAnsi="Arial" w:cs="Arial"/>
          <w:b/>
          <w:sz w:val="32"/>
          <w:szCs w:val="32"/>
        </w:rPr>
        <w:t>КИРЕНСКИЙ РАЙОН</w:t>
      </w:r>
    </w:p>
    <w:p w:rsidR="00696743" w:rsidRDefault="00696743" w:rsidP="00696743">
      <w:pPr>
        <w:ind w:left="-567"/>
        <w:jc w:val="center"/>
        <w:rPr>
          <w:rFonts w:ascii="Arial" w:hAnsi="Arial" w:cs="Arial"/>
          <w:b/>
          <w:sz w:val="32"/>
          <w:szCs w:val="32"/>
        </w:rPr>
      </w:pPr>
      <w:r>
        <w:rPr>
          <w:rFonts w:ascii="Arial" w:hAnsi="Arial" w:cs="Arial"/>
          <w:b/>
          <w:sz w:val="32"/>
          <w:szCs w:val="32"/>
        </w:rPr>
        <w:t>КИРЕНСКОЕ МУНИЦИПАЛЬНОЕ ОБРАЗОВАНИЕ</w:t>
      </w:r>
    </w:p>
    <w:p w:rsidR="00696743" w:rsidRDefault="00696743" w:rsidP="00696743">
      <w:pPr>
        <w:ind w:left="-567"/>
        <w:jc w:val="center"/>
        <w:rPr>
          <w:rFonts w:ascii="Arial" w:hAnsi="Arial" w:cs="Arial"/>
          <w:b/>
          <w:sz w:val="32"/>
          <w:szCs w:val="32"/>
        </w:rPr>
      </w:pPr>
      <w:r>
        <w:rPr>
          <w:rFonts w:ascii="Arial" w:hAnsi="Arial" w:cs="Arial"/>
          <w:b/>
          <w:sz w:val="32"/>
          <w:szCs w:val="32"/>
        </w:rPr>
        <w:t>АДМИНИСТРАЦИЯ</w:t>
      </w:r>
    </w:p>
    <w:p w:rsidR="00696743" w:rsidRDefault="00696743" w:rsidP="00696743">
      <w:pPr>
        <w:ind w:left="-567"/>
        <w:jc w:val="center"/>
        <w:rPr>
          <w:rFonts w:ascii="Arial" w:hAnsi="Arial" w:cs="Arial"/>
          <w:b/>
          <w:sz w:val="32"/>
          <w:szCs w:val="32"/>
        </w:rPr>
      </w:pPr>
      <w:r>
        <w:rPr>
          <w:rFonts w:ascii="Arial" w:hAnsi="Arial" w:cs="Arial"/>
          <w:b/>
          <w:sz w:val="32"/>
          <w:szCs w:val="32"/>
        </w:rPr>
        <w:t>ПОСТАНОВЛЕНИЕ</w:t>
      </w:r>
    </w:p>
    <w:p w:rsidR="00696743" w:rsidRDefault="00696743" w:rsidP="00696743">
      <w:pPr>
        <w:ind w:left="-567"/>
        <w:jc w:val="center"/>
      </w:pPr>
    </w:p>
    <w:p w:rsidR="00696743" w:rsidRDefault="00696743" w:rsidP="00696743">
      <w:pPr>
        <w:tabs>
          <w:tab w:val="left" w:pos="9355"/>
        </w:tabs>
        <w:ind w:left="-567" w:right="142"/>
        <w:jc w:val="center"/>
        <w:rPr>
          <w:rFonts w:ascii="Arial" w:hAnsi="Arial" w:cs="Arial"/>
          <w:b/>
          <w:sz w:val="32"/>
          <w:szCs w:val="32"/>
        </w:rPr>
      </w:pPr>
      <w:r>
        <w:rPr>
          <w:rFonts w:ascii="Arial" w:hAnsi="Arial" w:cs="Arial"/>
          <w:b/>
          <w:sz w:val="32"/>
          <w:szCs w:val="32"/>
        </w:rPr>
        <w:t>ОБ УТВЕРЖДЕНИИ ПОЛОЖЕНИЯ  О ПРИПРИЗНАНИИ ПОМЕЩЕНИЯ ЖИЛЫМ ПОМЕЩЕНИЕМ, ЖИЛОГО ПОМЕЩЕНИЯ НЕПРИГОДНЫМ ДЛЯ ПРОЖИВАНИЯ И МНОГОКВАРТИРНОГО ДОМА АВАРИЙНЫМ И ПОДЛЕЖАЩИМ СНОСУ,  СОЗДАНИИ  КОМИССИИ ДЛЯ ОЦЕНКИ И ОБСЛЕДОВАНИЯ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РАСПОЛОЖЕННЫХ НА ТЕРРИТОРИИ КИРЕНСКОГО МУНИЦИПАЛЬНОГО ОБРАЗОВАНИЯ»</w:t>
      </w:r>
    </w:p>
    <w:p w:rsidR="00696743" w:rsidRDefault="00696743" w:rsidP="00696743">
      <w:pPr>
        <w:tabs>
          <w:tab w:val="left" w:pos="9355"/>
        </w:tabs>
        <w:ind w:left="-567" w:right="142"/>
        <w:jc w:val="center"/>
        <w:rPr>
          <w:b/>
          <w:sz w:val="28"/>
          <w:szCs w:val="28"/>
        </w:rPr>
      </w:pPr>
    </w:p>
    <w:p w:rsidR="00696743" w:rsidRDefault="00696743" w:rsidP="00696743">
      <w:pPr>
        <w:pStyle w:val="a4"/>
        <w:ind w:right="142" w:firstLine="709"/>
        <w:jc w:val="both"/>
        <w:rPr>
          <w:rFonts w:ascii="Arial" w:hAnsi="Arial" w:cs="Arial"/>
          <w:sz w:val="24"/>
          <w:szCs w:val="24"/>
        </w:rPr>
      </w:pPr>
      <w:proofErr w:type="gramStart"/>
      <w:r>
        <w:rPr>
          <w:rFonts w:ascii="Arial" w:hAnsi="Arial" w:cs="Arial"/>
          <w:sz w:val="24"/>
          <w:szCs w:val="24"/>
        </w:rPr>
        <w:t>Руководствуясь  Федеральным Законом от 06.10.2003г. №131-ФЗ «Об общих принципах организации местного самоуправления в Российской Федерации»,  во исполнение статей 14, 15, 32 Жилищного Кодекса Российской Федерации, руководствуясь постановлением Правительства Российской Федерации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Киренского городского</w:t>
      </w:r>
      <w:proofErr w:type="gramEnd"/>
      <w:r>
        <w:rPr>
          <w:rFonts w:ascii="Arial" w:hAnsi="Arial" w:cs="Arial"/>
          <w:sz w:val="24"/>
          <w:szCs w:val="24"/>
        </w:rPr>
        <w:t xml:space="preserve"> поселения</w:t>
      </w:r>
    </w:p>
    <w:p w:rsidR="00696743" w:rsidRDefault="00696743" w:rsidP="00696743">
      <w:pPr>
        <w:pStyle w:val="a4"/>
        <w:ind w:right="142" w:firstLine="709"/>
        <w:jc w:val="both"/>
        <w:rPr>
          <w:sz w:val="24"/>
          <w:szCs w:val="24"/>
        </w:rPr>
      </w:pPr>
    </w:p>
    <w:p w:rsidR="00696743" w:rsidRDefault="00696743" w:rsidP="00696743">
      <w:pPr>
        <w:ind w:left="-567" w:right="142"/>
        <w:jc w:val="center"/>
        <w:rPr>
          <w:rFonts w:ascii="Arial" w:hAnsi="Arial" w:cs="Arial"/>
          <w:b/>
          <w:sz w:val="32"/>
          <w:szCs w:val="32"/>
        </w:rPr>
      </w:pPr>
      <w:r>
        <w:rPr>
          <w:rFonts w:ascii="Arial" w:hAnsi="Arial" w:cs="Arial"/>
          <w:b/>
          <w:sz w:val="32"/>
          <w:szCs w:val="32"/>
        </w:rPr>
        <w:t>ПОСТАНОВЛЯЕТ:</w:t>
      </w:r>
    </w:p>
    <w:p w:rsidR="00696743" w:rsidRDefault="00696743" w:rsidP="00696743">
      <w:pPr>
        <w:ind w:left="-567" w:right="142"/>
        <w:jc w:val="both"/>
        <w:rPr>
          <w:rFonts w:ascii="Arial" w:hAnsi="Arial" w:cs="Arial"/>
        </w:rPr>
      </w:pP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 xml:space="preserve">1. 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Киренского муниципального образования (приложение №1). </w:t>
      </w: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2.Утвердить состав межведомственной комиссии, для оценки и обследования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(приложение №2).</w:t>
      </w:r>
    </w:p>
    <w:p w:rsidR="00696743" w:rsidRDefault="00696743" w:rsidP="00696743">
      <w:pPr>
        <w:tabs>
          <w:tab w:val="left" w:pos="9355"/>
        </w:tabs>
        <w:ind w:right="142" w:firstLine="709"/>
        <w:jc w:val="both"/>
        <w:rPr>
          <w:rFonts w:ascii="Arial" w:hAnsi="Arial" w:cs="Arial"/>
          <w:bCs/>
          <w:color w:val="000000"/>
        </w:rPr>
      </w:pPr>
      <w:proofErr w:type="gramStart"/>
      <w:r>
        <w:rPr>
          <w:rFonts w:ascii="Arial" w:hAnsi="Arial" w:cs="Arial"/>
          <w:bCs/>
          <w:color w:val="000000"/>
        </w:rPr>
        <w:t xml:space="preserve">3.Признать утратившим силу Постановление №350 от 24.07.2020г. администрации Киренского городского поселения «О внесении изменений и дополнений в постановление №440 от 08.08.2018г. «О создании межведомственной комиссии для оценки и обследования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Pr>
          <w:rFonts w:ascii="Arial" w:hAnsi="Arial" w:cs="Arial"/>
          <w:bCs/>
          <w:color w:val="000000"/>
        </w:rPr>
        <w:lastRenderedPageBreak/>
        <w:t>расположенных на территории Киренского муниципального образования» с момента вступления в силу настоящего</w:t>
      </w:r>
      <w:proofErr w:type="gramEnd"/>
      <w:r>
        <w:rPr>
          <w:rFonts w:ascii="Arial" w:hAnsi="Arial" w:cs="Arial"/>
          <w:bCs/>
          <w:color w:val="000000"/>
        </w:rPr>
        <w:t xml:space="preserve"> Постановления.</w:t>
      </w: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4.Признать утратившим силу Постановление №440от 08.08.2018г. «О создании межведомственной комиссии для оценки и обследования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расположенных на территории Киренского муниципального образования» с момента вступления в силу настоящего постановления.</w:t>
      </w: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5.</w:t>
      </w:r>
      <w:proofErr w:type="gramStart"/>
      <w:r>
        <w:rPr>
          <w:rFonts w:ascii="Arial" w:hAnsi="Arial" w:cs="Arial"/>
          <w:bCs/>
          <w:color w:val="000000"/>
        </w:rPr>
        <w:t>Разместить</w:t>
      </w:r>
      <w:proofErr w:type="gramEnd"/>
      <w:r>
        <w:rPr>
          <w:rFonts w:ascii="Arial" w:hAnsi="Arial" w:cs="Arial"/>
          <w:bCs/>
          <w:color w:val="000000"/>
        </w:rPr>
        <w:t xml:space="preserve"> настоящее Постановление на официальном сайте администрации Киренского городского поселения </w:t>
      </w:r>
      <w:hyperlink r:id="rId4" w:history="1">
        <w:r>
          <w:rPr>
            <w:rStyle w:val="a3"/>
            <w:rFonts w:ascii="Arial" w:hAnsi="Arial" w:cs="Arial"/>
            <w:bCs/>
          </w:rPr>
          <w:t>www.gorod-</w:t>
        </w:r>
        <w:r>
          <w:rPr>
            <w:rStyle w:val="a3"/>
            <w:rFonts w:ascii="Arial" w:hAnsi="Arial" w:cs="Arial"/>
            <w:bCs/>
            <w:lang w:val="en-US"/>
          </w:rPr>
          <w:t>kirensk</w:t>
        </w:r>
        <w:r>
          <w:rPr>
            <w:rStyle w:val="a3"/>
            <w:rFonts w:ascii="Arial" w:hAnsi="Arial" w:cs="Arial"/>
            <w:bCs/>
          </w:rPr>
          <w:t>.</w:t>
        </w:r>
        <w:r>
          <w:rPr>
            <w:rStyle w:val="a3"/>
            <w:rFonts w:ascii="Arial" w:hAnsi="Arial" w:cs="Arial"/>
            <w:bCs/>
            <w:lang w:val="en-US"/>
          </w:rPr>
          <w:t>ru</w:t>
        </w:r>
      </w:hyperlink>
      <w:r>
        <w:rPr>
          <w:rFonts w:ascii="Arial" w:hAnsi="Arial" w:cs="Arial"/>
          <w:bCs/>
          <w:color w:val="000000"/>
        </w:rPr>
        <w:t xml:space="preserve"> в информационно-телекоммуникационной сети «Интернет» и в газете «Ленские Зори».</w:t>
      </w: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6. Настоящее постановление вступает в силу с момента опубликования (обнародования) в газете «Ленские Зори».</w:t>
      </w: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7.</w:t>
      </w:r>
      <w:proofErr w:type="gramStart"/>
      <w:r>
        <w:rPr>
          <w:rFonts w:ascii="Arial" w:hAnsi="Arial" w:cs="Arial"/>
          <w:bCs/>
          <w:color w:val="000000"/>
        </w:rPr>
        <w:t>Контроль за</w:t>
      </w:r>
      <w:proofErr w:type="gramEnd"/>
      <w:r>
        <w:rPr>
          <w:rFonts w:ascii="Arial" w:hAnsi="Arial" w:cs="Arial"/>
          <w:bCs/>
          <w:color w:val="000000"/>
        </w:rPr>
        <w:t xml:space="preserve"> исполнением настоящего Постановления возложить на заместителя по ЖКХ главы администрации Киренского городского поселения.</w:t>
      </w: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 xml:space="preserve">Глава </w:t>
      </w:r>
      <w:proofErr w:type="gramStart"/>
      <w:r>
        <w:rPr>
          <w:rFonts w:ascii="Arial" w:hAnsi="Arial" w:cs="Arial"/>
          <w:bCs/>
          <w:color w:val="000000"/>
        </w:rPr>
        <w:t>Киренского</w:t>
      </w:r>
      <w:proofErr w:type="gramEnd"/>
    </w:p>
    <w:p w:rsidR="00696743" w:rsidRDefault="00696743" w:rsidP="00696743">
      <w:pPr>
        <w:tabs>
          <w:tab w:val="left" w:pos="9355"/>
        </w:tabs>
        <w:ind w:right="142" w:firstLine="709"/>
        <w:jc w:val="both"/>
        <w:rPr>
          <w:rFonts w:ascii="Arial" w:hAnsi="Arial" w:cs="Arial"/>
          <w:bCs/>
          <w:color w:val="000000"/>
        </w:rPr>
      </w:pPr>
      <w:r>
        <w:rPr>
          <w:rFonts w:ascii="Arial" w:hAnsi="Arial" w:cs="Arial"/>
          <w:bCs/>
          <w:color w:val="000000"/>
        </w:rPr>
        <w:t xml:space="preserve">муниципального образования                                                     </w:t>
      </w:r>
      <w:proofErr w:type="spellStart"/>
      <w:r>
        <w:rPr>
          <w:rFonts w:ascii="Arial" w:hAnsi="Arial" w:cs="Arial"/>
          <w:bCs/>
          <w:color w:val="000000"/>
        </w:rPr>
        <w:t>А.В.Вициамов</w:t>
      </w:r>
      <w:proofErr w:type="spellEnd"/>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firstLine="709"/>
        <w:jc w:val="both"/>
        <w:rPr>
          <w:rFonts w:ascii="Arial" w:hAnsi="Arial" w:cs="Arial"/>
          <w:bCs/>
          <w:color w:val="000000"/>
        </w:rPr>
      </w:pPr>
    </w:p>
    <w:p w:rsidR="00696743" w:rsidRDefault="00696743" w:rsidP="00696743">
      <w:pPr>
        <w:tabs>
          <w:tab w:val="left" w:pos="9355"/>
        </w:tabs>
        <w:ind w:right="142"/>
        <w:jc w:val="both"/>
        <w:rPr>
          <w:rFonts w:ascii="Arial" w:hAnsi="Arial" w:cs="Arial"/>
          <w:bCs/>
          <w:u w:val="single"/>
        </w:rPr>
      </w:pPr>
      <w:r>
        <w:rPr>
          <w:rFonts w:ascii="Arial" w:hAnsi="Arial" w:cs="Arial"/>
          <w:bCs/>
          <w:u w:val="single"/>
        </w:rPr>
        <w:lastRenderedPageBreak/>
        <w:t>Согласовано:</w:t>
      </w:r>
    </w:p>
    <w:p w:rsidR="00696743" w:rsidRDefault="00696743" w:rsidP="00696743">
      <w:pPr>
        <w:tabs>
          <w:tab w:val="left" w:pos="9355"/>
        </w:tabs>
        <w:ind w:right="142"/>
        <w:jc w:val="both"/>
        <w:rPr>
          <w:rFonts w:ascii="Arial" w:hAnsi="Arial" w:cs="Arial"/>
          <w:bCs/>
        </w:rPr>
      </w:pPr>
      <w:r>
        <w:rPr>
          <w:rFonts w:ascii="Arial" w:hAnsi="Arial" w:cs="Arial"/>
          <w:bCs/>
        </w:rPr>
        <w:t>Начальник юридического отдела                                                   Д.С.Смирнов</w:t>
      </w:r>
    </w:p>
    <w:p w:rsidR="00696743" w:rsidRDefault="00696743" w:rsidP="00696743">
      <w:pPr>
        <w:tabs>
          <w:tab w:val="left" w:pos="9355"/>
        </w:tabs>
        <w:ind w:right="142"/>
        <w:jc w:val="both"/>
        <w:rPr>
          <w:rFonts w:ascii="Arial" w:hAnsi="Arial" w:cs="Arial"/>
          <w:bCs/>
        </w:rPr>
      </w:pPr>
    </w:p>
    <w:p w:rsidR="00696743" w:rsidRDefault="00696743" w:rsidP="00696743">
      <w:pPr>
        <w:tabs>
          <w:tab w:val="left" w:pos="9355"/>
        </w:tabs>
        <w:ind w:right="142"/>
        <w:jc w:val="both"/>
        <w:rPr>
          <w:rFonts w:ascii="Arial" w:hAnsi="Arial" w:cs="Arial"/>
          <w:bCs/>
        </w:rPr>
      </w:pPr>
      <w:r>
        <w:rPr>
          <w:rFonts w:ascii="Arial" w:hAnsi="Arial" w:cs="Arial"/>
          <w:bCs/>
        </w:rPr>
        <w:t>Начальник отдела ЖКХ,</w:t>
      </w:r>
    </w:p>
    <w:p w:rsidR="00696743" w:rsidRDefault="00696743" w:rsidP="00696743">
      <w:pPr>
        <w:tabs>
          <w:tab w:val="left" w:pos="9355"/>
        </w:tabs>
        <w:ind w:right="142"/>
        <w:jc w:val="both"/>
        <w:rPr>
          <w:rFonts w:ascii="Arial" w:hAnsi="Arial" w:cs="Arial"/>
          <w:bCs/>
        </w:rPr>
      </w:pPr>
      <w:r>
        <w:rPr>
          <w:rFonts w:ascii="Arial" w:hAnsi="Arial" w:cs="Arial"/>
          <w:bCs/>
        </w:rPr>
        <w:t>энергетики и транспорта                                                                  М.А.Войтов</w:t>
      </w:r>
    </w:p>
    <w:p w:rsidR="00696743" w:rsidRDefault="00696743" w:rsidP="00696743">
      <w:pPr>
        <w:tabs>
          <w:tab w:val="left" w:pos="9355"/>
        </w:tabs>
        <w:ind w:right="142" w:firstLine="709"/>
        <w:jc w:val="both"/>
        <w:rPr>
          <w:rFonts w:ascii="Arial" w:hAnsi="Arial" w:cs="Arial"/>
          <w:bCs/>
          <w:color w:val="000000"/>
        </w:rPr>
      </w:pPr>
    </w:p>
    <w:p w:rsidR="009D7807"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lastRenderedPageBreak/>
        <w:t>Приложение №1</w:t>
      </w:r>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к постановлению администрации</w:t>
      </w:r>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Киренского городского поселения</w:t>
      </w:r>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№346 от 01.07.2021г.</w:t>
      </w:r>
    </w:p>
    <w:p w:rsidR="00912E1F" w:rsidRDefault="00912E1F" w:rsidP="00912E1F">
      <w:pPr>
        <w:tabs>
          <w:tab w:val="left" w:pos="9355"/>
        </w:tabs>
        <w:ind w:right="142" w:firstLine="709"/>
        <w:jc w:val="right"/>
        <w:rPr>
          <w:rFonts w:ascii="Arial" w:hAnsi="Arial" w:cs="Arial"/>
          <w:bCs/>
          <w:color w:val="000000"/>
        </w:rPr>
      </w:pPr>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УТВЕРЖДАЮ:</w:t>
      </w:r>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 xml:space="preserve">Глава </w:t>
      </w:r>
      <w:proofErr w:type="gramStart"/>
      <w:r>
        <w:rPr>
          <w:rFonts w:ascii="Arial" w:hAnsi="Arial" w:cs="Arial"/>
          <w:bCs/>
          <w:color w:val="000000"/>
        </w:rPr>
        <w:t>Киренского</w:t>
      </w:r>
      <w:proofErr w:type="gramEnd"/>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муниципального образования</w:t>
      </w:r>
    </w:p>
    <w:p w:rsidR="00912E1F" w:rsidRDefault="00912E1F" w:rsidP="00912E1F">
      <w:pPr>
        <w:tabs>
          <w:tab w:val="left" w:pos="9355"/>
        </w:tabs>
        <w:ind w:right="142" w:firstLine="709"/>
        <w:jc w:val="right"/>
        <w:rPr>
          <w:rFonts w:ascii="Arial" w:hAnsi="Arial" w:cs="Arial"/>
          <w:bCs/>
          <w:color w:val="000000"/>
        </w:rPr>
      </w:pPr>
      <w:proofErr w:type="spellStart"/>
      <w:r>
        <w:rPr>
          <w:rFonts w:ascii="Arial" w:hAnsi="Arial" w:cs="Arial"/>
          <w:bCs/>
          <w:color w:val="000000"/>
        </w:rPr>
        <w:t>_______________А.В.Вициамов</w:t>
      </w:r>
      <w:proofErr w:type="spellEnd"/>
    </w:p>
    <w:p w:rsidR="00912E1F" w:rsidRDefault="00912E1F" w:rsidP="00912E1F">
      <w:pPr>
        <w:tabs>
          <w:tab w:val="left" w:pos="9355"/>
        </w:tabs>
        <w:ind w:right="142" w:firstLine="709"/>
        <w:jc w:val="right"/>
        <w:rPr>
          <w:rFonts w:ascii="Arial" w:hAnsi="Arial" w:cs="Arial"/>
          <w:bCs/>
          <w:color w:val="000000"/>
        </w:rPr>
      </w:pPr>
    </w:p>
    <w:p w:rsidR="00912E1F" w:rsidRDefault="00912E1F" w:rsidP="00912E1F">
      <w:pPr>
        <w:tabs>
          <w:tab w:val="left" w:pos="9355"/>
        </w:tabs>
        <w:ind w:right="142" w:firstLine="709"/>
        <w:jc w:val="right"/>
        <w:rPr>
          <w:rFonts w:ascii="Arial" w:hAnsi="Arial" w:cs="Arial"/>
          <w:b/>
          <w:bCs/>
          <w:color w:val="000000"/>
        </w:rPr>
      </w:pPr>
    </w:p>
    <w:p w:rsidR="00912E1F" w:rsidRDefault="00912E1F" w:rsidP="00912E1F">
      <w:pPr>
        <w:tabs>
          <w:tab w:val="left" w:pos="9355"/>
        </w:tabs>
        <w:ind w:right="142" w:firstLine="709"/>
        <w:jc w:val="center"/>
        <w:rPr>
          <w:rFonts w:ascii="Arial" w:hAnsi="Arial" w:cs="Arial"/>
          <w:b/>
          <w:bCs/>
          <w:color w:val="000000"/>
        </w:rPr>
      </w:pPr>
      <w:r>
        <w:rPr>
          <w:rFonts w:ascii="Arial" w:hAnsi="Arial" w:cs="Arial"/>
          <w:b/>
          <w:bCs/>
          <w:color w:val="000000"/>
        </w:rPr>
        <w:t>ПОЛОЖЕНИЕ</w:t>
      </w:r>
    </w:p>
    <w:p w:rsidR="00912E1F" w:rsidRDefault="00912E1F" w:rsidP="00912E1F">
      <w:pPr>
        <w:tabs>
          <w:tab w:val="left" w:pos="9355"/>
        </w:tabs>
        <w:ind w:right="142" w:firstLine="709"/>
        <w:jc w:val="center"/>
        <w:rPr>
          <w:rFonts w:ascii="Arial" w:hAnsi="Arial" w:cs="Arial"/>
          <w:b/>
          <w:bCs/>
          <w:color w:val="000000"/>
        </w:rPr>
      </w:pPr>
      <w:r>
        <w:rPr>
          <w:rFonts w:ascii="Arial" w:hAnsi="Arial" w:cs="Arial"/>
          <w:b/>
          <w:bCs/>
          <w:color w:val="000000"/>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Киренского муниципального образования</w:t>
      </w:r>
    </w:p>
    <w:p w:rsidR="00912E1F" w:rsidRDefault="00912E1F" w:rsidP="00912E1F">
      <w:pPr>
        <w:tabs>
          <w:tab w:val="left" w:pos="9355"/>
        </w:tabs>
        <w:ind w:right="142" w:firstLine="709"/>
        <w:jc w:val="center"/>
        <w:rPr>
          <w:rFonts w:ascii="Arial" w:hAnsi="Arial" w:cs="Arial"/>
          <w:bCs/>
          <w:color w:val="000000"/>
        </w:rPr>
      </w:pP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Киренского муниципального образования.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5. Жилым помещением признается: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5.1.Садовым домом признается здание сезонного использования, </w:t>
      </w:r>
      <w:r>
        <w:rPr>
          <w:rFonts w:ascii="Arial" w:hAnsi="Arial" w:cs="Arial"/>
        </w:rPr>
        <w:lastRenderedPageBreak/>
        <w:t>предназначенное для удовлетворения гражданами бытовых и иных нужд, связанных с их временным пребыванием в таком здании.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w:t>
      </w:r>
    </w:p>
    <w:p w:rsidR="00912E1F" w:rsidRDefault="00912E1F" w:rsidP="00912E1F">
      <w:pPr>
        <w:widowControl w:val="0"/>
        <w:autoSpaceDE w:val="0"/>
        <w:autoSpaceDN w:val="0"/>
        <w:adjustRightInd w:val="0"/>
        <w:spacing w:after="150"/>
        <w:jc w:val="center"/>
        <w:rPr>
          <w:rFonts w:ascii="Arial" w:hAnsi="Arial" w:cs="Arial"/>
          <w:b/>
        </w:rPr>
      </w:pPr>
      <w:r>
        <w:rPr>
          <w:rFonts w:ascii="Arial" w:hAnsi="Arial" w:cs="Arial"/>
          <w:b/>
          <w:bCs/>
        </w:rPr>
        <w:t>II. Требования, которым должно отвечать жилое помещение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8.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9. </w:t>
      </w:r>
      <w:proofErr w:type="gramStart"/>
      <w:r>
        <w:rPr>
          <w:rFonts w:ascii="Arial" w:hAnsi="Arial" w:cs="Arial"/>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Pr>
          <w:rFonts w:ascii="Arial" w:hAnsi="Arial" w:cs="Arial"/>
        </w:rPr>
        <w:t>деформативности</w:t>
      </w:r>
      <w:proofErr w:type="spellEnd"/>
      <w:r>
        <w:rPr>
          <w:rFonts w:ascii="Arial" w:hAnsi="Arial" w:cs="Arial"/>
        </w:rPr>
        <w:t xml:space="preserve"> (а в железобетонных конструкциях - в части </w:t>
      </w:r>
      <w:proofErr w:type="spellStart"/>
      <w:r>
        <w:rPr>
          <w:rFonts w:ascii="Arial" w:hAnsi="Arial" w:cs="Arial"/>
        </w:rPr>
        <w:t>трещиностойкости</w:t>
      </w:r>
      <w:proofErr w:type="spellEnd"/>
      <w:r>
        <w:rPr>
          <w:rFonts w:ascii="Arial" w:hAnsi="Arial" w:cs="Arial"/>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Pr>
          <w:rFonts w:ascii="Arial" w:hAnsi="Arial" w:cs="Arial"/>
        </w:rPr>
        <w:t xml:space="preserve"> инженерного оборудования.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10. </w:t>
      </w:r>
      <w:proofErr w:type="gramStart"/>
      <w:r>
        <w:rPr>
          <w:rFonts w:ascii="Arial" w:hAnsi="Arial" w:cs="Arial"/>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Pr>
          <w:rFonts w:ascii="Arial" w:hAnsi="Arial" w:cs="Arial"/>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Pr>
          <w:rFonts w:ascii="Arial" w:hAnsi="Arial" w:cs="Arial"/>
        </w:rPr>
        <w:t>проступей</w:t>
      </w:r>
      <w:proofErr w:type="spellEnd"/>
      <w:r>
        <w:rPr>
          <w:rFonts w:ascii="Arial" w:hAnsi="Arial" w:cs="Arial"/>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lastRenderedPageBreak/>
        <w:t>11.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12. Инженерные системы (вентиляция, отопление, водоснабжение, водоотведение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13. </w:t>
      </w:r>
      <w:proofErr w:type="gramStart"/>
      <w:r>
        <w:rPr>
          <w:rFonts w:ascii="Arial" w:hAnsi="Arial" w:cs="Arial"/>
        </w:rPr>
        <w:t>Инженерные системы (вентиляция, отопление, водоснабжение, водоотведение,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w:t>
      </w:r>
      <w:proofErr w:type="gramEnd"/>
      <w:r>
        <w:rPr>
          <w:rFonts w:ascii="Arial" w:hAnsi="Arial" w:cs="Arial"/>
        </w:rPr>
        <w:t xml:space="preserve">, </w:t>
      </w:r>
      <w:proofErr w:type="gramStart"/>
      <w:r>
        <w:rPr>
          <w:rFonts w:ascii="Arial" w:hAnsi="Arial" w:cs="Arial"/>
        </w:rPr>
        <w:t>которые</w:t>
      </w:r>
      <w:proofErr w:type="gramEnd"/>
      <w:r>
        <w:rPr>
          <w:rFonts w:ascii="Arial" w:hAnsi="Arial" w:cs="Arial"/>
        </w:rPr>
        <w:t xml:space="preserve"> создаются этими инженерными системами.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14. </w:t>
      </w:r>
      <w:proofErr w:type="gramStart"/>
      <w:r>
        <w:rPr>
          <w:rFonts w:ascii="Arial" w:hAnsi="Arial" w:cs="Arial"/>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Pr>
          <w:rFonts w:ascii="Arial" w:hAnsi="Arial" w:cs="Arial"/>
        </w:rPr>
        <w:t>пароизоляцию</w:t>
      </w:r>
      <w:proofErr w:type="spellEnd"/>
      <w:r>
        <w:rPr>
          <w:rFonts w:ascii="Arial" w:hAnsi="Arial" w:cs="Arial"/>
        </w:rPr>
        <w:t xml:space="preserve"> от диффузии водяного пара из помещения, обеспечивающие</w:t>
      </w:r>
      <w:proofErr w:type="gramEnd"/>
      <w:r>
        <w:rPr>
          <w:rFonts w:ascii="Arial" w:hAnsi="Arial" w:cs="Arial"/>
        </w:rPr>
        <w:t xml:space="preserve"> отсутствие конденсации влаги на внутренних поверхностях </w:t>
      </w:r>
      <w:proofErr w:type="spellStart"/>
      <w:r>
        <w:rPr>
          <w:rFonts w:ascii="Arial" w:hAnsi="Arial" w:cs="Arial"/>
        </w:rPr>
        <w:t>несветопрозрачных</w:t>
      </w:r>
      <w:proofErr w:type="spellEnd"/>
      <w:r>
        <w:rPr>
          <w:rFonts w:ascii="Arial" w:hAnsi="Arial" w:cs="Arial"/>
        </w:rPr>
        <w:t xml:space="preserve"> ограждающих конструкций и препятствующие накоплению излишней влаги в конструкциях жилого дома.</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15.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16. </w:t>
      </w:r>
      <w:proofErr w:type="gramStart"/>
      <w:r>
        <w:rPr>
          <w:rFonts w:ascii="Arial" w:hAnsi="Arial" w:cs="Arial"/>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17.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Pr>
          <w:rFonts w:ascii="Arial" w:hAnsi="Arial" w:cs="Arial"/>
        </w:rPr>
        <w:t>гидр</w:t>
      </w:r>
      <w:proofErr w:type="gramStart"/>
      <w:r>
        <w:rPr>
          <w:rFonts w:ascii="Arial" w:hAnsi="Arial" w:cs="Arial"/>
        </w:rPr>
        <w:t>о</w:t>
      </w:r>
      <w:proofErr w:type="spellEnd"/>
      <w:r>
        <w:rPr>
          <w:rFonts w:ascii="Arial" w:hAnsi="Arial" w:cs="Arial"/>
        </w:rPr>
        <w:t>-</w:t>
      </w:r>
      <w:proofErr w:type="gramEnd"/>
      <w:r>
        <w:rPr>
          <w:rFonts w:ascii="Arial" w:hAnsi="Arial" w:cs="Arial"/>
        </w:rPr>
        <w:t xml:space="preserve">, </w:t>
      </w:r>
      <w:proofErr w:type="spellStart"/>
      <w:r>
        <w:rPr>
          <w:rFonts w:ascii="Arial" w:hAnsi="Arial" w:cs="Arial"/>
        </w:rPr>
        <w:lastRenderedPageBreak/>
        <w:t>шумо</w:t>
      </w:r>
      <w:proofErr w:type="spellEnd"/>
      <w:r>
        <w:rPr>
          <w:rFonts w:ascii="Arial" w:hAnsi="Arial" w:cs="Arial"/>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18. </w:t>
      </w:r>
      <w:proofErr w:type="gramStart"/>
      <w:r>
        <w:rPr>
          <w:rFonts w:ascii="Arial" w:hAnsi="Arial" w:cs="Arial"/>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19.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Pr>
          <w:rFonts w:ascii="Arial" w:hAnsi="Arial" w:cs="Arial"/>
        </w:rPr>
        <w:t>и-</w:t>
      </w:r>
      <w:proofErr w:type="gramEnd"/>
      <w:r>
        <w:rPr>
          <w:rFonts w:ascii="Arial" w:hAnsi="Arial" w:cs="Arial"/>
        </w:rPr>
        <w:t xml:space="preserve"> и </w:t>
      </w:r>
      <w:proofErr w:type="spellStart"/>
      <w:r>
        <w:rPr>
          <w:rFonts w:ascii="Arial" w:hAnsi="Arial" w:cs="Arial"/>
        </w:rPr>
        <w:t>шестикомнатных</w:t>
      </w:r>
      <w:proofErr w:type="spellEnd"/>
      <w:r>
        <w:rPr>
          <w:rFonts w:ascii="Arial" w:hAnsi="Arial" w:cs="Arial"/>
        </w:rPr>
        <w:t xml:space="preserve"> квартир - не менее чем в 2 комнатах. Длительность инсоляции в осенне-зимний период года в жилом помещении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20. Высота (от пола до потолка) комнат и кухни (кухни-столовой) должна быть не  менее 2,5 м. Высота внутриквартирных коридоров, холлов, передних, антресолей должна составлять не менее 2,1 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21. Отметка пола жилого помещения, расположенного на первом этаже, должна быть выше планировочной отметки земли.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Размещение жилого помещения в подвальном и цокольном этажах не допускается.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22.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23. Комнаты и кухни в жилом помещении должны иметь непосредственное естественное освещение.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Pr>
          <w:rFonts w:ascii="Arial" w:hAnsi="Arial" w:cs="Arial"/>
        </w:rPr>
        <w:t xml:space="preserve"> :</w:t>
      </w:r>
      <w:proofErr w:type="gramEnd"/>
      <w:r>
        <w:rPr>
          <w:rFonts w:ascii="Arial" w:hAnsi="Arial" w:cs="Arial"/>
        </w:rPr>
        <w:t xml:space="preserve"> 5,5 и не менее 1 : 8, а для верхних этажей со световыми проемами в плоскости наклонных ограждающих конструкций - не менее 1 : 10.</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24. </w:t>
      </w:r>
      <w:proofErr w:type="gramStart"/>
      <w:r>
        <w:rPr>
          <w:rFonts w:ascii="Arial" w:hAnsi="Arial" w:cs="Arial"/>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Pr>
          <w:rFonts w:ascii="Arial" w:hAnsi="Arial" w:cs="Arial"/>
        </w:rPr>
        <w:t xml:space="preserve"> При этом допустимые уровни шума, создаваемого в жилых помещениях системами вентиляции и </w:t>
      </w:r>
      <w:proofErr w:type="gramStart"/>
      <w:r>
        <w:rPr>
          <w:rFonts w:ascii="Arial" w:hAnsi="Arial" w:cs="Arial"/>
        </w:rPr>
        <w:t>другим</w:t>
      </w:r>
      <w:proofErr w:type="gramEnd"/>
      <w:r>
        <w:rPr>
          <w:rFonts w:ascii="Arial" w:hAnsi="Arial" w:cs="Arial"/>
        </w:rPr>
        <w:t xml:space="preserve"> инженерным и технологическим оборудованием, должны быть ниже на 5 </w:t>
      </w:r>
      <w:proofErr w:type="spellStart"/>
      <w:r>
        <w:rPr>
          <w:rFonts w:ascii="Arial" w:hAnsi="Arial" w:cs="Arial"/>
        </w:rPr>
        <w:t>дБА</w:t>
      </w:r>
      <w:proofErr w:type="spellEnd"/>
      <w:r>
        <w:rPr>
          <w:rFonts w:ascii="Arial" w:hAnsi="Arial" w:cs="Arial"/>
        </w:rPr>
        <w:t xml:space="preserve"> указанных уровней в дневное и ночное время суток.</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Межквартирные стены и перегородки должны иметь индекс изоляции воздушного </w:t>
      </w:r>
      <w:r>
        <w:rPr>
          <w:rFonts w:ascii="Arial" w:hAnsi="Arial" w:cs="Arial"/>
        </w:rPr>
        <w:lastRenderedPageBreak/>
        <w:t>шума не ниже 50 дБ.</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25.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26. В жилом помещении допустимый уровень инфразвука должен соответствовать значениям, установленным в действующих нормативных правовых актах.</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27.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28.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29.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Pr>
          <w:rFonts w:ascii="Arial" w:hAnsi="Arial" w:cs="Arial"/>
        </w:rPr>
        <w:t>мкЗ</w:t>
      </w:r>
      <w:proofErr w:type="spellEnd"/>
      <w:r>
        <w:rPr>
          <w:rFonts w:ascii="Arial" w:hAnsi="Arial" w:cs="Arial"/>
        </w:rPr>
        <w:t xml:space="preserve"> в/</w:t>
      </w:r>
      <w:proofErr w:type="gramStart"/>
      <w:r>
        <w:rPr>
          <w:rFonts w:ascii="Arial" w:hAnsi="Arial" w:cs="Arial"/>
        </w:rPr>
        <w:t>ч</w:t>
      </w:r>
      <w:proofErr w:type="gramEnd"/>
      <w:r>
        <w:rPr>
          <w:rFonts w:ascii="Arial" w:hAnsi="Arial" w:cs="Arial"/>
        </w:rPr>
        <w:t>, а среднегодовая эквивалентная равновесная объемная активность радона в воздухе эксплуатируемых помещений не должна превышать 200 Бк/куб. 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30.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Pr>
          <w:rFonts w:ascii="Arial" w:hAnsi="Arial" w:cs="Arial"/>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Pr>
          <w:rFonts w:ascii="Arial" w:hAnsi="Arial" w:cs="Arial"/>
        </w:rPr>
        <w:t>бутилацетат</w:t>
      </w:r>
      <w:proofErr w:type="spellEnd"/>
      <w:r>
        <w:rPr>
          <w:rFonts w:ascii="Arial" w:hAnsi="Arial" w:cs="Arial"/>
        </w:rPr>
        <w:t xml:space="preserve">, </w:t>
      </w:r>
      <w:proofErr w:type="spellStart"/>
      <w:r>
        <w:rPr>
          <w:rFonts w:ascii="Arial" w:hAnsi="Arial" w:cs="Arial"/>
        </w:rPr>
        <w:t>диметиламин</w:t>
      </w:r>
      <w:proofErr w:type="spellEnd"/>
      <w:r>
        <w:rPr>
          <w:rFonts w:ascii="Arial" w:hAnsi="Arial" w:cs="Arial"/>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Pr>
          <w:rFonts w:ascii="Arial" w:hAnsi="Arial" w:cs="Arial"/>
        </w:rPr>
        <w:t>диметилфталат</w:t>
      </w:r>
      <w:proofErr w:type="spellEnd"/>
      <w:r>
        <w:rPr>
          <w:rFonts w:ascii="Arial" w:hAnsi="Arial" w:cs="Arial"/>
        </w:rPr>
        <w:t xml:space="preserve">, этилацетат и этилбензол. </w:t>
      </w:r>
      <w:proofErr w:type="gramEnd"/>
    </w:p>
    <w:p w:rsidR="00912E1F" w:rsidRDefault="00912E1F" w:rsidP="00912E1F">
      <w:pPr>
        <w:widowControl w:val="0"/>
        <w:autoSpaceDE w:val="0"/>
        <w:autoSpaceDN w:val="0"/>
        <w:adjustRightInd w:val="0"/>
        <w:spacing w:after="150"/>
        <w:rPr>
          <w:rFonts w:ascii="Arial" w:hAnsi="Arial" w:cs="Arial"/>
        </w:rPr>
      </w:pPr>
      <w:r>
        <w:rPr>
          <w:rFonts w:ascii="Arial" w:hAnsi="Arial" w:cs="Arial"/>
          <w:b/>
          <w:bCs/>
        </w:rPr>
        <w:t xml:space="preserve">III. Основания для признания жилого помещения непригодным для проживания и многоквартирного дома аварийным и подлежащим сносу или реконструкции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31.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Pr>
          <w:rFonts w:ascii="Arial" w:hAnsi="Arial" w:cs="Arial"/>
        </w:rPr>
        <w:t>вследствие</w:t>
      </w:r>
      <w:proofErr w:type="gramEnd"/>
      <w:r>
        <w:rPr>
          <w:rFonts w:ascii="Arial" w:hAnsi="Arial" w:cs="Arial"/>
        </w:rPr>
        <w:t>:</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w:t>
      </w:r>
      <w:r>
        <w:rPr>
          <w:rFonts w:ascii="Arial" w:hAnsi="Arial" w:cs="Arial"/>
        </w:rPr>
        <w:lastRenderedPageBreak/>
        <w:t>факторов наличия источников шума, вибрации, электромагнитных полей.</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32. </w:t>
      </w:r>
      <w:proofErr w:type="gramStart"/>
      <w:r>
        <w:rPr>
          <w:rFonts w:ascii="Arial" w:hAnsi="Arial" w:cs="Arial"/>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33. </w:t>
      </w:r>
      <w:proofErr w:type="gramStart"/>
      <w:r>
        <w:rPr>
          <w:rFonts w:ascii="Arial" w:hAnsi="Arial" w:cs="Arial"/>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Pr>
          <w:rFonts w:ascii="Arial" w:hAnsi="Arial" w:cs="Arial"/>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34.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Pr>
          <w:rFonts w:ascii="Arial" w:hAnsi="Arial" w:cs="Arial"/>
        </w:rP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Pr>
          <w:rFonts w:ascii="Arial" w:hAnsi="Arial" w:cs="Arial"/>
        </w:rP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35. </w:t>
      </w:r>
      <w:proofErr w:type="gramStart"/>
      <w:r>
        <w:rPr>
          <w:rFonts w:ascii="Arial" w:hAnsi="Arial" w:cs="Arial"/>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w:t>
      </w:r>
      <w:r>
        <w:rPr>
          <w:rFonts w:ascii="Arial" w:hAnsi="Arial" w:cs="Arial"/>
        </w:rPr>
        <w:lastRenderedPageBreak/>
        <w:t>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36. </w:t>
      </w:r>
      <w:proofErr w:type="gramStart"/>
      <w:r>
        <w:rPr>
          <w:rFonts w:ascii="Arial" w:hAnsi="Arial" w:cs="Arial"/>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rPr>
          <w:rFonts w:ascii="Arial" w:hAnsi="Arial" w:cs="Arial"/>
        </w:rPr>
        <w:t xml:space="preserve"> для пребывания людей и сохранности инженерного оборудования. Указанные многоквартирные дома признаются аварийными и подлежащими сносу.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37. Комнаты, окна которых выходят на магистрали, при уровне шума выше предельно допустимой нормы, указанной в пункте 24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38. Жилые помещения, над которыми или </w:t>
      </w:r>
      <w:proofErr w:type="spellStart"/>
      <w:r>
        <w:rPr>
          <w:rFonts w:ascii="Arial" w:hAnsi="Arial" w:cs="Arial"/>
        </w:rPr>
        <w:t>смежно</w:t>
      </w:r>
      <w:proofErr w:type="spellEnd"/>
      <w:r>
        <w:rPr>
          <w:rFonts w:ascii="Arial" w:hAnsi="Arial" w:cs="Arial"/>
        </w:rPr>
        <w:t xml:space="preserve"> с ними расположено устройство для промывки мусоропровода и его очистки, следует признавать непригодными для проживания.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39. Не может служить основанием для признания жилого помещения непригодным для проживания: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отсутствие системы централизованной канализации и горячего водоснабжения в одно- и двухэтажном жилом доме;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912E1F" w:rsidRDefault="00912E1F" w:rsidP="00912E1F">
      <w:pPr>
        <w:widowControl w:val="0"/>
        <w:autoSpaceDE w:val="0"/>
        <w:autoSpaceDN w:val="0"/>
        <w:adjustRightInd w:val="0"/>
        <w:rPr>
          <w:rFonts w:ascii="Arial" w:hAnsi="Arial" w:cs="Arial"/>
        </w:rPr>
      </w:pPr>
    </w:p>
    <w:p w:rsidR="00912E1F" w:rsidRDefault="00912E1F" w:rsidP="00912E1F">
      <w:pPr>
        <w:widowControl w:val="0"/>
        <w:autoSpaceDE w:val="0"/>
        <w:autoSpaceDN w:val="0"/>
        <w:adjustRightInd w:val="0"/>
        <w:spacing w:after="150"/>
        <w:jc w:val="center"/>
        <w:rPr>
          <w:rFonts w:ascii="Arial" w:hAnsi="Arial" w:cs="Arial"/>
        </w:rPr>
      </w:pPr>
      <w:r>
        <w:rPr>
          <w:rFonts w:ascii="Arial" w:hAnsi="Arial" w:cs="Arial"/>
          <w:b/>
          <w:bCs/>
        </w:rPr>
        <w:t xml:space="preserve">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40. </w:t>
      </w:r>
      <w:proofErr w:type="gramStart"/>
      <w:r>
        <w:rPr>
          <w:rFonts w:ascii="Arial" w:hAnsi="Arial" w:cs="Arial"/>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Pr>
          <w:rFonts w:ascii="Arial" w:hAnsi="Arial" w:cs="Arial"/>
        </w:rPr>
        <w:t xml:space="preserve"> </w:t>
      </w:r>
      <w:proofErr w:type="gramStart"/>
      <w:r>
        <w:rPr>
          <w:rFonts w:ascii="Arial" w:hAnsi="Arial" w:cs="Arial"/>
        </w:rPr>
        <w:t xml:space="preserve">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w:t>
      </w:r>
      <w:r>
        <w:rPr>
          <w:rFonts w:ascii="Arial" w:hAnsi="Arial" w:cs="Arial"/>
        </w:rPr>
        <w:lastRenderedPageBreak/>
        <w:t>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Pr>
          <w:rFonts w:ascii="Arial" w:hAnsi="Arial" w:cs="Arial"/>
        </w:rPr>
        <w:t xml:space="preserve"> </w:t>
      </w:r>
      <w:proofErr w:type="gramStart"/>
      <w:r>
        <w:rPr>
          <w:rFonts w:ascii="Arial" w:hAnsi="Arial" w:cs="Arial"/>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Pr>
          <w:rFonts w:ascii="Arial" w:hAnsi="Arial" w:cs="Arial"/>
        </w:rPr>
        <w:t xml:space="preserve"> </w:t>
      </w:r>
      <w:proofErr w:type="gramStart"/>
      <w:r>
        <w:rPr>
          <w:rFonts w:ascii="Arial" w:hAnsi="Arial" w:cs="Arial"/>
        </w:rPr>
        <w:t>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41.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Pr>
          <w:rFonts w:ascii="Arial" w:hAnsi="Arial" w:cs="Arial"/>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Arial" w:hAnsi="Arial" w:cs="Arial"/>
        </w:rPr>
        <w:t xml:space="preserve"> также месторасположения жилого помещения.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42. Процедура проведения оценки соответствия помещения установленным в настоящем Положении требованиям включает:</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прием и рассмотрение заявления и прилагаемых к нему обосновывающих документов. </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о</w:t>
      </w:r>
      <w:proofErr w:type="gramEnd"/>
      <w:r>
        <w:rPr>
          <w:rFonts w:ascii="Arial" w:hAnsi="Arial" w:cs="Arial"/>
        </w:rPr>
        <w:t xml:space="preserve">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Pr>
          <w:rFonts w:ascii="Arial" w:hAnsi="Arial" w:cs="Arial"/>
        </w:rPr>
        <w:t>саморегулируемой</w:t>
      </w:r>
      <w:proofErr w:type="spellEnd"/>
      <w:r>
        <w:rPr>
          <w:rFonts w:ascii="Arial" w:hAnsi="Arial" w:cs="Arial"/>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w:t>
      </w:r>
      <w:proofErr w:type="gramStart"/>
      <w:r>
        <w:rPr>
          <w:rFonts w:ascii="Arial" w:hAnsi="Arial" w:cs="Arial"/>
        </w:rPr>
        <w:t>признании</w:t>
      </w:r>
      <w:proofErr w:type="gramEnd"/>
      <w:r>
        <w:rPr>
          <w:rFonts w:ascii="Arial" w:hAnsi="Arial" w:cs="Arial"/>
        </w:rPr>
        <w:t xml:space="preserve"> жилого помещения соответствующим (не соответствующим) установленным в настоящем Положении требованиям;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w:t>
      </w:r>
      <w:r>
        <w:rPr>
          <w:rFonts w:ascii="Arial" w:hAnsi="Arial" w:cs="Arial"/>
        </w:rPr>
        <w:lastRenderedPageBreak/>
        <w:t xml:space="preserve">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работу комиссии по оценке пригодности (непригодности) жилых помещений для постоянного проживания;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составление комиссией заключения в порядке, предусмотренном пунктом 47 настоящего Положения, по форме согласно приложению N 1 (далее - заключение);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Arial" w:hAnsi="Arial" w:cs="Arial"/>
        </w:rPr>
        <w:t>и</w:t>
      </w:r>
      <w:proofErr w:type="gramEnd"/>
      <w:r>
        <w:rPr>
          <w:rFonts w:ascii="Arial" w:hAnsi="Arial" w:cs="Arial"/>
        </w:rPr>
        <w:t xml:space="preserve"> специализированной организации, проводящей обследование;</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принятие  решения по итогам работы комиссии;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Pr>
          <w:rFonts w:ascii="Arial" w:hAnsi="Arial" w:cs="Arial"/>
        </w:rPr>
        <w:t>помещения</w:t>
      </w:r>
      <w:proofErr w:type="gramEnd"/>
      <w:r>
        <w:rPr>
          <w:rFonts w:ascii="Arial" w:hAnsi="Arial" w:cs="Arial"/>
        </w:rPr>
        <w:t xml:space="preserve"> следующие документы: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в) в отношении нежилого помещения для признания его в дальнейшем жилым помещением - проект реконструкции нежилого помещения;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912E1F" w:rsidRDefault="00912E1F" w:rsidP="00912E1F">
      <w:pPr>
        <w:widowControl w:val="0"/>
        <w:autoSpaceDE w:val="0"/>
        <w:autoSpaceDN w:val="0"/>
        <w:adjustRightInd w:val="0"/>
        <w:spacing w:after="150"/>
        <w:jc w:val="both"/>
        <w:rPr>
          <w:rFonts w:ascii="Arial" w:hAnsi="Arial" w:cs="Arial"/>
        </w:rPr>
      </w:pPr>
      <w:proofErr w:type="spellStart"/>
      <w:r>
        <w:rPr>
          <w:rFonts w:ascii="Arial" w:hAnsi="Arial" w:cs="Arial"/>
        </w:rPr>
        <w:t>д</w:t>
      </w:r>
      <w:proofErr w:type="spellEnd"/>
      <w:r>
        <w:rPr>
          <w:rFonts w:ascii="Arial" w:hAnsi="Arial" w:cs="Arial"/>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е) заявления, письма, жалобы граждан на неудовлетворительные условия проживания - по усмотрению заявителя.</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lastRenderedPageBreak/>
        <w:t xml:space="preserve">43(1).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Pr>
          <w:rFonts w:ascii="Arial" w:hAnsi="Arial" w:cs="Arial"/>
        </w:rPr>
        <w:t>рассмотрения</w:t>
      </w:r>
      <w:proofErr w:type="gramEnd"/>
      <w:r>
        <w:rPr>
          <w:rFonts w:ascii="Arial" w:hAnsi="Arial" w:cs="Arial"/>
        </w:rPr>
        <w:t xml:space="preserve"> которого комиссия предлагает собственнику помещения представить документы, указанные в пункте 43 настоящего Положения.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43(2).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rFonts w:ascii="Arial" w:hAnsi="Arial" w:cs="Arial"/>
        </w:rPr>
        <w:t>получает</w:t>
      </w:r>
      <w:proofErr w:type="gramEnd"/>
      <w:r>
        <w:rPr>
          <w:rFonts w:ascii="Arial" w:hAnsi="Arial" w:cs="Arial"/>
        </w:rPr>
        <w:t xml:space="preserve"> в том числе в электронной форме: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а) сведения из Единого государственного реестра недвижимости;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б) технический паспорт жилого помещения, а для нежилых помещений - технический план;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Комиссия вправе запрашивать эти документы в органах государственного надзора (контроля), указанных в абзаце пятом пункта 7 настоящего Положения.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Киренского городского поселения не </w:t>
      </w:r>
      <w:proofErr w:type="gramStart"/>
      <w:r>
        <w:rPr>
          <w:rFonts w:ascii="Arial" w:hAnsi="Arial" w:cs="Arial"/>
        </w:rPr>
        <w:t>позднее</w:t>
      </w:r>
      <w:proofErr w:type="gramEnd"/>
      <w:r>
        <w:rPr>
          <w:rFonts w:ascii="Arial" w:hAnsi="Arial" w:cs="Arial"/>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w:t>
      </w:r>
      <w:proofErr w:type="gramStart"/>
      <w:r>
        <w:rPr>
          <w:rFonts w:ascii="Arial" w:hAnsi="Arial" w:cs="Arial"/>
        </w:rPr>
        <w:t>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w:t>
      </w:r>
      <w:proofErr w:type="gramEnd"/>
      <w:r>
        <w:rPr>
          <w:rFonts w:ascii="Arial" w:hAnsi="Arial" w:cs="Arial"/>
        </w:rPr>
        <w:t xml:space="preserve"> информационно-телекоммуникационной сети "Интернет". </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lastRenderedPageBreak/>
        <w:t xml:space="preserve">44. </w:t>
      </w:r>
      <w:proofErr w:type="gramStart"/>
      <w:r>
        <w:rPr>
          <w:rFonts w:ascii="Arial" w:hAnsi="Arial" w:cs="Arial"/>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45.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 соответствии помещения требованиям, предъявляемым к жилому помещению, и его пригодности для проживания;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о выявлении оснований для признания помещения </w:t>
      </w:r>
      <w:proofErr w:type="gramStart"/>
      <w:r>
        <w:rPr>
          <w:rFonts w:ascii="Arial" w:hAnsi="Arial" w:cs="Arial"/>
        </w:rPr>
        <w:t>непригодным</w:t>
      </w:r>
      <w:proofErr w:type="gramEnd"/>
      <w:r>
        <w:rPr>
          <w:rFonts w:ascii="Arial" w:hAnsi="Arial" w:cs="Arial"/>
        </w:rPr>
        <w:t xml:space="preserve"> для проживания;</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 выявлении оснований для признания многоквартирного дома аварийным и подлежащим реконструкции;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 выявлении оснований для признания многоквартирного дома аварийным и подлежащим сносу;</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об отсутствии оснований для признания многоквартирного дома аварийным и подлежащим сносу или реконструкции;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lastRenderedPageBreak/>
        <w:t xml:space="preserve">46. </w:t>
      </w:r>
      <w:proofErr w:type="gramStart"/>
      <w:r>
        <w:rPr>
          <w:rFonts w:ascii="Arial" w:hAnsi="Arial" w:cs="Arial"/>
        </w:rPr>
        <w:t>Два экземпляра заключения, указанного в абзаце девятом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Pr>
          <w:rFonts w:ascii="Arial" w:hAnsi="Arial" w:cs="Arial"/>
        </w:rPr>
        <w:t xml:space="preserve"> или многоквартирного дома</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47. В случае обследования помещения комиссия составляет в 3 экземплярах акт обследования помещения по форме согласно приложению N 2. Участие в обследовании помещения лиц, указанных в абзаце четвертом пункта 7 настоящего Положения, в случае их включения в состав комиссии является обязательным. </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w:t>
      </w:r>
      <w:proofErr w:type="gramEnd"/>
      <w:r>
        <w:rPr>
          <w:rFonts w:ascii="Arial" w:hAnsi="Arial" w:cs="Arial"/>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48.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 xml:space="preserve">49. </w:t>
      </w:r>
      <w:proofErr w:type="gramStart"/>
      <w:r>
        <w:rPr>
          <w:rFonts w:ascii="Arial" w:hAnsi="Arial" w:cs="Arial"/>
        </w:rPr>
        <w:t>Администрация Киренского городского поселения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w:t>
      </w:r>
      <w:proofErr w:type="gramEnd"/>
      <w:r>
        <w:rPr>
          <w:rFonts w:ascii="Arial" w:hAnsi="Arial" w:cs="Arial"/>
        </w:rP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w:t>
      </w:r>
      <w:proofErr w:type="spellStart"/>
      <w:r>
        <w:rPr>
          <w:rFonts w:ascii="Arial" w:hAnsi="Arial" w:cs="Arial"/>
        </w:rPr>
        <w:t>направляетсясобственнику</w:t>
      </w:r>
      <w:proofErr w:type="spellEnd"/>
      <w:r>
        <w:rPr>
          <w:rFonts w:ascii="Arial" w:hAnsi="Arial" w:cs="Arial"/>
        </w:rPr>
        <w:t xml:space="preserve"> жилья и заявителю не позднее рабочего дня, </w:t>
      </w:r>
      <w:r>
        <w:rPr>
          <w:rFonts w:ascii="Arial" w:hAnsi="Arial" w:cs="Arial"/>
        </w:rPr>
        <w:lastRenderedPageBreak/>
        <w:t>следующего за</w:t>
      </w:r>
      <w:proofErr w:type="gramEnd"/>
      <w:r>
        <w:rPr>
          <w:rFonts w:ascii="Arial" w:hAnsi="Arial" w:cs="Arial"/>
        </w:rPr>
        <w:t xml:space="preserve"> днем оформления решения.</w:t>
      </w:r>
    </w:p>
    <w:p w:rsidR="00912E1F" w:rsidRDefault="00912E1F" w:rsidP="00912E1F">
      <w:pPr>
        <w:widowControl w:val="0"/>
        <w:autoSpaceDE w:val="0"/>
        <w:autoSpaceDN w:val="0"/>
        <w:adjustRightInd w:val="0"/>
        <w:spacing w:after="150"/>
        <w:jc w:val="both"/>
        <w:rPr>
          <w:rFonts w:ascii="Arial" w:hAnsi="Arial" w:cs="Arial"/>
        </w:rPr>
      </w:pPr>
      <w:proofErr w:type="gramStart"/>
      <w:r>
        <w:rPr>
          <w:rFonts w:ascii="Arial" w:hAnsi="Arial"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w:t>
      </w:r>
      <w:proofErr w:type="gramEnd"/>
      <w:r>
        <w:rPr>
          <w:rFonts w:ascii="Arial" w:hAnsi="Arial" w:cs="Arial"/>
        </w:rPr>
        <w:t xml:space="preserve"> </w:t>
      </w:r>
      <w:proofErr w:type="gramStart"/>
      <w:r>
        <w:rPr>
          <w:rFonts w:ascii="Arial" w:hAnsi="Arial" w:cs="Arial"/>
        </w:rPr>
        <w:t>принятии</w:t>
      </w:r>
      <w:proofErr w:type="gramEnd"/>
      <w:r>
        <w:rPr>
          <w:rFonts w:ascii="Arial" w:hAnsi="Arial" w:cs="Arial"/>
        </w:rPr>
        <w:t xml:space="preserve"> мер, предусмотренных законодательством Российской Федерации.)</w:t>
      </w:r>
    </w:p>
    <w:p w:rsidR="00912E1F" w:rsidRDefault="00912E1F" w:rsidP="00912E1F">
      <w:pPr>
        <w:widowControl w:val="0"/>
        <w:autoSpaceDE w:val="0"/>
        <w:autoSpaceDN w:val="0"/>
        <w:adjustRightInd w:val="0"/>
        <w:spacing w:after="150"/>
        <w:jc w:val="both"/>
        <w:rPr>
          <w:rFonts w:ascii="Arial" w:hAnsi="Arial" w:cs="Arial"/>
        </w:rPr>
      </w:pPr>
      <w:r>
        <w:rPr>
          <w:rFonts w:ascii="Arial" w:hAnsi="Arial" w:cs="Arial"/>
        </w:rPr>
        <w:t>50. Решение администрации Киренского городского поселения, заключение,  могут быть обжалованы заинтересованными лицами в судебном порядке.</w:t>
      </w:r>
    </w:p>
    <w:p w:rsidR="00912E1F" w:rsidRDefault="00912E1F" w:rsidP="00912E1F">
      <w:pPr>
        <w:widowControl w:val="0"/>
        <w:autoSpaceDE w:val="0"/>
        <w:autoSpaceDN w:val="0"/>
        <w:adjustRightInd w:val="0"/>
        <w:spacing w:after="150"/>
        <w:jc w:val="both"/>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p>
    <w:p w:rsidR="00912E1F" w:rsidRDefault="00912E1F" w:rsidP="00912E1F">
      <w:pPr>
        <w:widowControl w:val="0"/>
        <w:autoSpaceDE w:val="0"/>
        <w:autoSpaceDN w:val="0"/>
        <w:adjustRightInd w:val="0"/>
        <w:jc w:val="right"/>
        <w:rPr>
          <w:rFonts w:ascii="Arial" w:hAnsi="Arial" w:cs="Arial"/>
        </w:rPr>
      </w:pPr>
      <w:r>
        <w:rPr>
          <w:rFonts w:ascii="Arial" w:hAnsi="Arial" w:cs="Arial"/>
        </w:rPr>
        <w:lastRenderedPageBreak/>
        <w:t>ПРИЛОЖЕНИЕ №2</w:t>
      </w:r>
    </w:p>
    <w:p w:rsidR="00912E1F" w:rsidRDefault="00912E1F" w:rsidP="00912E1F">
      <w:pPr>
        <w:widowControl w:val="0"/>
        <w:autoSpaceDE w:val="0"/>
        <w:autoSpaceDN w:val="0"/>
        <w:adjustRightInd w:val="0"/>
        <w:jc w:val="right"/>
        <w:rPr>
          <w:rFonts w:ascii="Arial" w:hAnsi="Arial" w:cs="Arial"/>
          <w:bCs/>
          <w:color w:val="000000"/>
        </w:rPr>
      </w:pPr>
      <w:r>
        <w:rPr>
          <w:rFonts w:ascii="Arial" w:hAnsi="Arial" w:cs="Arial"/>
          <w:bCs/>
          <w:color w:val="000000"/>
        </w:rPr>
        <w:t>к постановлению администрации</w:t>
      </w:r>
    </w:p>
    <w:p w:rsidR="00912E1F" w:rsidRDefault="00912E1F" w:rsidP="00912E1F">
      <w:pPr>
        <w:tabs>
          <w:tab w:val="left" w:pos="9355"/>
        </w:tabs>
        <w:ind w:right="142" w:firstLine="709"/>
        <w:jc w:val="right"/>
        <w:rPr>
          <w:rFonts w:ascii="Arial" w:hAnsi="Arial" w:cs="Arial"/>
          <w:bCs/>
          <w:color w:val="000000"/>
        </w:rPr>
      </w:pPr>
      <w:r>
        <w:rPr>
          <w:rFonts w:ascii="Arial" w:hAnsi="Arial" w:cs="Arial"/>
          <w:bCs/>
          <w:color w:val="000000"/>
        </w:rPr>
        <w:t>Киренского городского поселения</w:t>
      </w:r>
    </w:p>
    <w:p w:rsidR="00912E1F" w:rsidRDefault="00912E1F" w:rsidP="00912E1F">
      <w:pPr>
        <w:tabs>
          <w:tab w:val="left" w:pos="9355"/>
        </w:tabs>
        <w:ind w:right="142" w:firstLine="709"/>
        <w:jc w:val="right"/>
        <w:rPr>
          <w:rFonts w:ascii="Arial" w:hAnsi="Arial" w:cs="Arial"/>
        </w:rPr>
      </w:pPr>
      <w:r>
        <w:rPr>
          <w:rFonts w:ascii="Arial" w:hAnsi="Arial" w:cs="Arial"/>
          <w:bCs/>
          <w:color w:val="000000"/>
        </w:rPr>
        <w:t>№346 от 01.07.2021г.</w:t>
      </w:r>
    </w:p>
    <w:p w:rsidR="00912E1F" w:rsidRDefault="00912E1F" w:rsidP="00912E1F">
      <w:pPr>
        <w:tabs>
          <w:tab w:val="left" w:pos="9355"/>
        </w:tabs>
        <w:ind w:right="142" w:firstLine="709"/>
        <w:jc w:val="both"/>
        <w:rPr>
          <w:rFonts w:ascii="Arial" w:hAnsi="Arial" w:cs="Arial"/>
          <w:bCs/>
          <w:color w:val="000000"/>
        </w:rPr>
      </w:pPr>
    </w:p>
    <w:p w:rsidR="00912E1F" w:rsidRDefault="00912E1F" w:rsidP="00912E1F">
      <w:pPr>
        <w:tabs>
          <w:tab w:val="left" w:pos="9355"/>
        </w:tabs>
        <w:ind w:right="142" w:firstLine="709"/>
        <w:jc w:val="center"/>
        <w:rPr>
          <w:rFonts w:ascii="Arial" w:hAnsi="Arial" w:cs="Arial"/>
          <w:b/>
          <w:bCs/>
          <w:color w:val="000000"/>
        </w:rPr>
      </w:pPr>
      <w:r>
        <w:rPr>
          <w:rFonts w:ascii="Arial" w:hAnsi="Arial" w:cs="Arial"/>
          <w:b/>
          <w:bCs/>
          <w:color w:val="000000"/>
        </w:rPr>
        <w:t xml:space="preserve">СОСТАВ </w:t>
      </w:r>
    </w:p>
    <w:p w:rsidR="00912E1F" w:rsidRDefault="00912E1F" w:rsidP="00912E1F">
      <w:pPr>
        <w:tabs>
          <w:tab w:val="left" w:pos="9355"/>
        </w:tabs>
        <w:ind w:right="142" w:firstLine="709"/>
        <w:jc w:val="center"/>
        <w:rPr>
          <w:rFonts w:ascii="Arial" w:hAnsi="Arial" w:cs="Arial"/>
          <w:b/>
          <w:bCs/>
          <w:color w:val="000000"/>
        </w:rPr>
      </w:pPr>
      <w:r>
        <w:rPr>
          <w:rFonts w:ascii="Arial" w:hAnsi="Arial" w:cs="Arial"/>
          <w:b/>
          <w:bCs/>
          <w:color w:val="000000"/>
        </w:rPr>
        <w:t>межведомственной комиссии, для оценки и обследования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w:t>
      </w:r>
    </w:p>
    <w:p w:rsidR="00912E1F" w:rsidRDefault="00912E1F" w:rsidP="00912E1F">
      <w:pPr>
        <w:tabs>
          <w:tab w:val="left" w:pos="9355"/>
        </w:tabs>
        <w:ind w:right="142" w:firstLine="709"/>
        <w:jc w:val="both"/>
        <w:rPr>
          <w:rFonts w:ascii="Arial" w:hAnsi="Arial" w:cs="Arial"/>
          <w:bCs/>
          <w:color w:val="000000"/>
        </w:rPr>
      </w:pPr>
    </w:p>
    <w:p w:rsidR="00912E1F" w:rsidRDefault="00912E1F" w:rsidP="00912E1F">
      <w:pPr>
        <w:tabs>
          <w:tab w:val="left" w:pos="9355"/>
        </w:tabs>
        <w:ind w:right="142" w:firstLine="709"/>
        <w:jc w:val="both"/>
        <w:rPr>
          <w:rFonts w:ascii="Arial" w:hAnsi="Arial" w:cs="Arial"/>
          <w:bCs/>
          <w:color w:val="000000"/>
        </w:rPr>
      </w:pP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начальник отдела ЖКХ, энергетики и транспорта администрации Киренского городского поселения, председателя комиссии;</w:t>
      </w: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xml:space="preserve"> -  начальник архитектурно-строительного отдела администрации Киренского городского поселения;</w:t>
      </w: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ведущий инженер отдела ЖКХ, энергетики и транспорта администрации Киренского городского поселения, секретаря комиссии;</w:t>
      </w: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начальник отдела по управлению муниципальным имуществом администрации Киренского городского поселения;</w:t>
      </w: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начальник отдела по градостроительству, строительству, реконструкции и капитальному ремонту объектов администрации Киренского муниципального района (по согласию);</w:t>
      </w: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xml:space="preserve">- начальник ОНД и </w:t>
      </w:r>
      <w:proofErr w:type="gramStart"/>
      <w:r>
        <w:rPr>
          <w:rFonts w:ascii="Arial" w:hAnsi="Arial" w:cs="Arial"/>
          <w:bCs/>
          <w:color w:val="000000"/>
        </w:rPr>
        <w:t>ПР</w:t>
      </w:r>
      <w:proofErr w:type="gramEnd"/>
      <w:r>
        <w:rPr>
          <w:rFonts w:ascii="Arial" w:hAnsi="Arial" w:cs="Arial"/>
          <w:bCs/>
          <w:color w:val="000000"/>
        </w:rPr>
        <w:t xml:space="preserve"> по Киренскому и </w:t>
      </w:r>
      <w:proofErr w:type="spellStart"/>
      <w:r>
        <w:rPr>
          <w:rFonts w:ascii="Arial" w:hAnsi="Arial" w:cs="Arial"/>
          <w:bCs/>
          <w:color w:val="000000"/>
        </w:rPr>
        <w:t>Катангскому</w:t>
      </w:r>
      <w:proofErr w:type="spellEnd"/>
      <w:r>
        <w:rPr>
          <w:rFonts w:ascii="Arial" w:hAnsi="Arial" w:cs="Arial"/>
          <w:bCs/>
          <w:color w:val="000000"/>
        </w:rPr>
        <w:t xml:space="preserve"> районам управления надзорной деятельности и профилактической работы Главного управления МЧС России по Иркутской области, подполковника внутренней службы (по согласию);</w:t>
      </w:r>
    </w:p>
    <w:p w:rsidR="00912E1F" w:rsidRDefault="00912E1F" w:rsidP="00912E1F">
      <w:pPr>
        <w:tabs>
          <w:tab w:val="left" w:pos="9355"/>
        </w:tabs>
        <w:ind w:right="142" w:firstLine="709"/>
        <w:jc w:val="both"/>
        <w:rPr>
          <w:rFonts w:ascii="Arial" w:hAnsi="Arial" w:cs="Arial"/>
          <w:bCs/>
          <w:color w:val="000000"/>
        </w:rPr>
      </w:pPr>
      <w:r>
        <w:rPr>
          <w:rFonts w:ascii="Arial" w:hAnsi="Arial" w:cs="Arial"/>
          <w:bCs/>
          <w:color w:val="000000"/>
        </w:rPr>
        <w:t>-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 (по согласию).</w:t>
      </w:r>
    </w:p>
    <w:p w:rsidR="00912E1F" w:rsidRDefault="00912E1F" w:rsidP="00912E1F">
      <w:pPr>
        <w:tabs>
          <w:tab w:val="left" w:pos="9355"/>
        </w:tabs>
        <w:ind w:right="142"/>
        <w:jc w:val="both"/>
        <w:rPr>
          <w:rFonts w:ascii="Arial" w:hAnsi="Arial" w:cs="Arial"/>
          <w:bCs/>
        </w:rPr>
      </w:pPr>
    </w:p>
    <w:p w:rsidR="00912E1F" w:rsidRDefault="00912E1F" w:rsidP="00912E1F">
      <w:pPr>
        <w:tabs>
          <w:tab w:val="left" w:pos="9355"/>
        </w:tabs>
        <w:ind w:right="142"/>
        <w:jc w:val="both"/>
        <w:rPr>
          <w:rFonts w:ascii="Arial" w:hAnsi="Arial" w:cs="Arial"/>
          <w:bCs/>
        </w:rPr>
      </w:pPr>
    </w:p>
    <w:p w:rsidR="00912E1F" w:rsidRDefault="00912E1F" w:rsidP="00912E1F">
      <w:pPr>
        <w:tabs>
          <w:tab w:val="left" w:pos="9355"/>
        </w:tabs>
        <w:ind w:right="142"/>
        <w:jc w:val="both"/>
        <w:rPr>
          <w:rFonts w:ascii="Arial" w:hAnsi="Arial" w:cs="Arial"/>
          <w:bCs/>
        </w:rPr>
      </w:pPr>
    </w:p>
    <w:p w:rsidR="00912E1F" w:rsidRDefault="00912E1F" w:rsidP="00912E1F">
      <w:pPr>
        <w:tabs>
          <w:tab w:val="left" w:pos="9355"/>
        </w:tabs>
        <w:ind w:right="142"/>
        <w:jc w:val="both"/>
        <w:rPr>
          <w:rFonts w:ascii="Arial" w:hAnsi="Arial" w:cs="Arial"/>
          <w:bCs/>
        </w:rPr>
      </w:pPr>
    </w:p>
    <w:p w:rsidR="00912E1F" w:rsidRDefault="00912E1F" w:rsidP="00912E1F">
      <w:pPr>
        <w:tabs>
          <w:tab w:val="left" w:pos="9355"/>
        </w:tabs>
        <w:ind w:right="142"/>
        <w:jc w:val="both"/>
        <w:rPr>
          <w:rFonts w:ascii="Arial" w:hAnsi="Arial" w:cs="Arial"/>
          <w:bCs/>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rsidP="00912E1F">
      <w:pPr>
        <w:jc w:val="center"/>
        <w:rPr>
          <w:rFonts w:ascii="Arial" w:hAnsi="Arial" w:cs="Arial"/>
          <w:b/>
          <w:sz w:val="32"/>
          <w:szCs w:val="32"/>
        </w:rPr>
      </w:pPr>
    </w:p>
    <w:p w:rsidR="00912E1F" w:rsidRDefault="00912E1F"/>
    <w:sectPr w:rsidR="00912E1F" w:rsidSect="00532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96743"/>
    <w:rsid w:val="00302088"/>
    <w:rsid w:val="0053240D"/>
    <w:rsid w:val="00696743"/>
    <w:rsid w:val="006C2609"/>
    <w:rsid w:val="00784345"/>
    <w:rsid w:val="00912E1F"/>
    <w:rsid w:val="00C36173"/>
    <w:rsid w:val="00FB0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6743"/>
    <w:rPr>
      <w:color w:val="0000FF"/>
      <w:u w:val="single"/>
    </w:rPr>
  </w:style>
  <w:style w:type="paragraph" w:styleId="a4">
    <w:name w:val="Body Text"/>
    <w:basedOn w:val="a"/>
    <w:link w:val="a5"/>
    <w:semiHidden/>
    <w:unhideWhenUsed/>
    <w:rsid w:val="00696743"/>
    <w:pPr>
      <w:tabs>
        <w:tab w:val="left" w:pos="9355"/>
      </w:tabs>
      <w:ind w:right="-5"/>
    </w:pPr>
    <w:rPr>
      <w:bCs/>
      <w:sz w:val="28"/>
      <w:szCs w:val="28"/>
    </w:rPr>
  </w:style>
  <w:style w:type="character" w:customStyle="1" w:styleId="a5">
    <w:name w:val="Основной текст Знак"/>
    <w:basedOn w:val="a0"/>
    <w:link w:val="a4"/>
    <w:semiHidden/>
    <w:rsid w:val="00696743"/>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rod-kir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6177</Words>
  <Characters>35212</Characters>
  <Application>Microsoft Office Word</Application>
  <DocSecurity>0</DocSecurity>
  <Lines>293</Lines>
  <Paragraphs>82</Paragraphs>
  <ScaleCrop>false</ScaleCrop>
  <Company/>
  <LinksUpToDate>false</LinksUpToDate>
  <CharactersWithSpaces>41307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2021-07-13T02:11:00Z</dcterms:created>
  <dcterms:modified xsi:type="dcterms:W3CDTF">2021-07-13T02:12:00Z</dcterms:modified>
</cp:coreProperties>
</file>