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31AE2">
        <w:rPr>
          <w:b/>
          <w:sz w:val="32"/>
          <w:szCs w:val="32"/>
        </w:rPr>
        <w:t>11</w:t>
      </w:r>
      <w:r w:rsidR="00956BC3">
        <w:rPr>
          <w:b/>
          <w:sz w:val="32"/>
          <w:szCs w:val="32"/>
        </w:rPr>
        <w:t>.08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F31AE2">
        <w:rPr>
          <w:b/>
          <w:sz w:val="32"/>
          <w:szCs w:val="32"/>
        </w:rPr>
        <w:t>430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A55FFA" w:rsidRDefault="00611A9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A55FFA" w:rsidRPr="00A55FFA">
          <w:rPr>
            <w:bCs w:val="0"/>
            <w:color w:val="auto"/>
            <w:sz w:val="32"/>
            <w:szCs w:val="32"/>
          </w:rPr>
          <w:t>ОБ</w:t>
        </w:r>
      </w:hyperlink>
      <w:r w:rsidR="00A55FFA" w:rsidRPr="00A55FFA">
        <w:rPr>
          <w:color w:val="auto"/>
        </w:rPr>
        <w:t xml:space="preserve"> </w:t>
      </w:r>
      <w:r w:rsidR="00A55FFA" w:rsidRPr="00A55FFA">
        <w:rPr>
          <w:color w:val="auto"/>
          <w:sz w:val="32"/>
          <w:szCs w:val="32"/>
        </w:rPr>
        <w:t>УСТАНОВЛЕНИИ ОХРАННОЙ ЗОНЫ СТАЦИОНАРНОГО ПУНКТА НАБЛЮДЕНИЯ ГИДРОЛОГИЧСКОГО ПОСТА</w:t>
      </w:r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proofErr w:type="gramStart"/>
      <w:r w:rsidR="00A55FFA">
        <w:rPr>
          <w:rFonts w:ascii="Arial" w:hAnsi="Arial" w:cs="Arial"/>
        </w:rPr>
        <w:t xml:space="preserve">В   соответствии  с п. 6 ст. 406 </w:t>
      </w:r>
      <w:r w:rsidRPr="00F64C16">
        <w:rPr>
          <w:rFonts w:ascii="Arial" w:hAnsi="Arial" w:cs="Arial"/>
        </w:rPr>
        <w:t xml:space="preserve">Земельного Кодекса </w:t>
      </w:r>
      <w:r w:rsidR="00A55FFA">
        <w:rPr>
          <w:rFonts w:ascii="Arial" w:hAnsi="Arial" w:cs="Arial"/>
        </w:rPr>
        <w:t>Российской Федерации</w:t>
      </w:r>
      <w:r w:rsidRPr="00F64C16">
        <w:rPr>
          <w:rFonts w:ascii="Arial" w:hAnsi="Arial" w:cs="Arial"/>
        </w:rPr>
        <w:t xml:space="preserve">, </w:t>
      </w:r>
      <w:r w:rsidR="00A55FFA">
        <w:rPr>
          <w:rFonts w:ascii="Arial" w:hAnsi="Arial" w:cs="Arial"/>
        </w:rPr>
        <w:t>постановлением Правительства Российской Федерации от 27.08.1999 года № 972 «Об утверждении Положения о создании охранных зон стационарных пунктов наблюдений за состоянием окружающей среды, ее загрязнением»</w:t>
      </w:r>
      <w:r w:rsidRPr="00F64C16">
        <w:rPr>
          <w:rFonts w:ascii="Arial" w:hAnsi="Arial" w:cs="Arial"/>
        </w:rPr>
        <w:t xml:space="preserve">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63687C">
        <w:rPr>
          <w:rFonts w:ascii="Arial" w:hAnsi="Arial" w:cs="Arial"/>
        </w:rPr>
        <w:t xml:space="preserve">начальника </w:t>
      </w:r>
      <w:r w:rsidR="00A55FFA">
        <w:rPr>
          <w:rFonts w:ascii="Arial" w:hAnsi="Arial" w:cs="Arial"/>
        </w:rPr>
        <w:t xml:space="preserve">ФГБУ «Иркутское УГМС» </w:t>
      </w:r>
      <w:r w:rsidR="0063687C">
        <w:rPr>
          <w:rFonts w:ascii="Arial" w:hAnsi="Arial" w:cs="Arial"/>
        </w:rPr>
        <w:t xml:space="preserve">А.М. Насырова </w:t>
      </w:r>
      <w:r w:rsidR="00A55FFA">
        <w:rPr>
          <w:rFonts w:ascii="Arial" w:hAnsi="Arial" w:cs="Arial"/>
        </w:rPr>
        <w:t>от 30.07.2021 г. № 3208/19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</w:t>
      </w:r>
      <w:proofErr w:type="gramEnd"/>
      <w:r w:rsidR="004377EE">
        <w:rPr>
          <w:rFonts w:ascii="Arial" w:hAnsi="Arial" w:cs="Arial"/>
        </w:rPr>
        <w:t xml:space="preserve"> </w:t>
      </w:r>
      <w:proofErr w:type="gramStart"/>
      <w:r w:rsidR="004377EE">
        <w:rPr>
          <w:rFonts w:ascii="Arial" w:hAnsi="Arial" w:cs="Arial"/>
        </w:rPr>
        <w:t>поселения,</w:t>
      </w:r>
      <w:proofErr w:type="gramEnd"/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A55FFA" w:rsidRPr="003C0E9E" w:rsidRDefault="00A55FFA" w:rsidP="003C0E9E">
      <w:pPr>
        <w:pStyle w:val="affff6"/>
        <w:numPr>
          <w:ilvl w:val="0"/>
          <w:numId w:val="6"/>
        </w:numPr>
        <w:ind w:left="0" w:firstLine="709"/>
        <w:jc w:val="both"/>
        <w:rPr>
          <w:rFonts w:ascii="Arial" w:hAnsi="Arial" w:cs="Arial"/>
          <w:bCs/>
        </w:rPr>
      </w:pPr>
      <w:bookmarkStart w:id="0" w:name="_GoBack"/>
      <w:bookmarkEnd w:id="0"/>
      <w:r w:rsidRPr="003C0E9E">
        <w:rPr>
          <w:rFonts w:ascii="Arial" w:hAnsi="Arial" w:cs="Arial"/>
          <w:bCs/>
        </w:rPr>
        <w:t>Установить охранную зону стационарного пункта наблюдения гидрологического поста, расположенн</w:t>
      </w:r>
      <w:r w:rsidR="00F657CC">
        <w:rPr>
          <w:rFonts w:ascii="Arial" w:hAnsi="Arial" w:cs="Arial"/>
          <w:bCs/>
        </w:rPr>
        <w:t>ого</w:t>
      </w:r>
      <w:r w:rsidRPr="003C0E9E">
        <w:rPr>
          <w:rFonts w:ascii="Arial" w:hAnsi="Arial" w:cs="Arial"/>
          <w:bCs/>
        </w:rPr>
        <w:t xml:space="preserve"> на земельном участке с кадастровым номером 38:</w:t>
      </w:r>
      <w:r w:rsidR="00F657CC">
        <w:rPr>
          <w:rFonts w:ascii="Arial" w:hAnsi="Arial" w:cs="Arial"/>
          <w:bCs/>
        </w:rPr>
        <w:t>09:070004:1</w:t>
      </w:r>
      <w:r w:rsidRPr="003C0E9E">
        <w:rPr>
          <w:rFonts w:ascii="Arial" w:hAnsi="Arial" w:cs="Arial"/>
          <w:bCs/>
        </w:rPr>
        <w:t>, с местоположение</w:t>
      </w:r>
      <w:r w:rsidR="00F657CC">
        <w:rPr>
          <w:rFonts w:ascii="Arial" w:hAnsi="Arial" w:cs="Arial"/>
          <w:bCs/>
        </w:rPr>
        <w:t xml:space="preserve">м: </w:t>
      </w:r>
      <w:proofErr w:type="gramStart"/>
      <w:r w:rsidR="00F657CC">
        <w:rPr>
          <w:rFonts w:ascii="Arial" w:hAnsi="Arial" w:cs="Arial"/>
          <w:bCs/>
        </w:rPr>
        <w:t>Иркутская область, Киренский</w:t>
      </w:r>
      <w:r w:rsidRPr="003C0E9E">
        <w:rPr>
          <w:rFonts w:ascii="Arial" w:hAnsi="Arial" w:cs="Arial"/>
          <w:bCs/>
        </w:rPr>
        <w:t xml:space="preserve"> район,</w:t>
      </w:r>
      <w:r w:rsidR="00F657CC">
        <w:rPr>
          <w:rFonts w:ascii="Arial" w:hAnsi="Arial" w:cs="Arial"/>
          <w:bCs/>
        </w:rPr>
        <w:t xml:space="preserve"> д. Верхнекарелина, </w:t>
      </w:r>
      <w:r w:rsidRPr="003C0E9E">
        <w:rPr>
          <w:rFonts w:ascii="Arial" w:hAnsi="Arial" w:cs="Arial"/>
          <w:bCs/>
        </w:rPr>
        <w:t>в виде земельного участка, ограниченного на плане местности замкнутой линией, от</w:t>
      </w:r>
      <w:r w:rsidR="00F31AE2">
        <w:rPr>
          <w:rFonts w:ascii="Arial" w:hAnsi="Arial" w:cs="Arial"/>
          <w:bCs/>
        </w:rPr>
        <w:t xml:space="preserve"> </w:t>
      </w:r>
      <w:r w:rsidRPr="003C0E9E">
        <w:rPr>
          <w:rFonts w:ascii="Arial" w:hAnsi="Arial" w:cs="Arial"/>
          <w:bCs/>
        </w:rPr>
        <w:t xml:space="preserve">стоящей от границ стационарного пункта </w:t>
      </w:r>
      <w:r w:rsidR="00F31AE2">
        <w:rPr>
          <w:rFonts w:ascii="Arial" w:hAnsi="Arial" w:cs="Arial"/>
          <w:bCs/>
        </w:rPr>
        <w:t xml:space="preserve">на расстоянии 100 метров </w:t>
      </w:r>
      <w:r w:rsidRPr="003C0E9E">
        <w:rPr>
          <w:rFonts w:ascii="Arial" w:hAnsi="Arial" w:cs="Arial"/>
          <w:bCs/>
        </w:rPr>
        <w:t>во все стороны (схема расположения границ охранных зон стационарного пункта наблюдения гидрологического поста прилагается)</w:t>
      </w:r>
      <w:r w:rsidR="00F31AE2">
        <w:rPr>
          <w:rFonts w:ascii="Arial" w:hAnsi="Arial" w:cs="Arial"/>
          <w:bCs/>
        </w:rPr>
        <w:t>.</w:t>
      </w:r>
      <w:proofErr w:type="gramEnd"/>
    </w:p>
    <w:p w:rsidR="00A55FFA" w:rsidRPr="003C0E9E" w:rsidRDefault="003C0E9E" w:rsidP="003C0E9E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ind w:left="0" w:firstLine="709"/>
        <w:jc w:val="both"/>
      </w:pPr>
      <w:r>
        <w:rPr>
          <w:color w:val="000000"/>
          <w:sz w:val="24"/>
          <w:szCs w:val="24"/>
          <w:lang w:bidi="ru-RU"/>
        </w:rPr>
        <w:t xml:space="preserve">      </w:t>
      </w:r>
      <w:r w:rsidR="00A55FFA" w:rsidRPr="003C0E9E">
        <w:rPr>
          <w:color w:val="000000"/>
          <w:sz w:val="24"/>
          <w:szCs w:val="24"/>
          <w:lang w:bidi="ru-RU"/>
        </w:rPr>
        <w:t xml:space="preserve">В пределах охранной зоны стационарного пункта наблюдения гидрологического поста устанавливаются ограничения на хозяйственную деятельность </w:t>
      </w:r>
      <w:proofErr w:type="gramStart"/>
      <w:r w:rsidR="00A55FFA" w:rsidRPr="003C0E9E">
        <w:rPr>
          <w:color w:val="000000"/>
          <w:sz w:val="24"/>
          <w:szCs w:val="24"/>
          <w:lang w:bidi="ru-RU"/>
        </w:rPr>
        <w:t>согласно постановления</w:t>
      </w:r>
      <w:proofErr w:type="gramEnd"/>
      <w:r w:rsidR="00A55FFA" w:rsidRPr="003C0E9E">
        <w:rPr>
          <w:color w:val="000000"/>
          <w:sz w:val="24"/>
          <w:szCs w:val="24"/>
          <w:lang w:bidi="ru-RU"/>
        </w:rPr>
        <w:t xml:space="preserve"> Правительства Российской Федерации от 27.08.1999 года №972 «Об утверждении Положения о создании охранных зон стационарных пунктов наблюдений за состоянием окружающей среды, ее загрязнением».</w:t>
      </w:r>
    </w:p>
    <w:p w:rsidR="00A55FFA" w:rsidRPr="003C0E9E" w:rsidRDefault="003C0E9E" w:rsidP="003C0E9E">
      <w:pPr>
        <w:pStyle w:val="11"/>
        <w:numPr>
          <w:ilvl w:val="0"/>
          <w:numId w:val="6"/>
        </w:numPr>
        <w:shd w:val="clear" w:color="auto" w:fill="auto"/>
        <w:tabs>
          <w:tab w:val="left" w:pos="1042"/>
        </w:tabs>
        <w:ind w:left="0" w:firstLine="709"/>
        <w:jc w:val="both"/>
      </w:pPr>
      <w:r>
        <w:rPr>
          <w:color w:val="000000"/>
          <w:sz w:val="24"/>
          <w:szCs w:val="24"/>
          <w:lang w:bidi="ru-RU"/>
        </w:rPr>
        <w:t xml:space="preserve">     </w:t>
      </w:r>
      <w:proofErr w:type="gramStart"/>
      <w:r w:rsidR="00A55FFA" w:rsidRPr="003C0E9E">
        <w:rPr>
          <w:color w:val="000000"/>
          <w:sz w:val="24"/>
          <w:szCs w:val="24"/>
          <w:lang w:bidi="ru-RU"/>
        </w:rPr>
        <w:t>ФГБУ «Иркутское УГМС» обратиться без доверенности в Управление Федеральной службы государственной регистрации, кадастра и картографии по Иркутской области с заявлением об установлении охранной зоны стационарного пункта наблюдения гидрологического поста.</w:t>
      </w:r>
      <w:proofErr w:type="gramEnd"/>
    </w:p>
    <w:p w:rsidR="00A55FFA" w:rsidRPr="003C0E9E" w:rsidRDefault="003C0E9E" w:rsidP="003C0E9E">
      <w:pPr>
        <w:pStyle w:val="11"/>
        <w:numPr>
          <w:ilvl w:val="0"/>
          <w:numId w:val="6"/>
        </w:numPr>
        <w:shd w:val="clear" w:color="auto" w:fill="auto"/>
        <w:tabs>
          <w:tab w:val="left" w:pos="1014"/>
        </w:tabs>
        <w:ind w:left="0" w:firstLine="709"/>
        <w:jc w:val="both"/>
      </w:pPr>
      <w:r>
        <w:rPr>
          <w:color w:val="000000"/>
          <w:sz w:val="24"/>
          <w:szCs w:val="24"/>
          <w:lang w:bidi="ru-RU"/>
        </w:rPr>
        <w:t xml:space="preserve">      </w:t>
      </w:r>
      <w:r w:rsidR="00A55FFA" w:rsidRPr="003C0E9E">
        <w:rPr>
          <w:color w:val="000000"/>
          <w:sz w:val="24"/>
          <w:szCs w:val="24"/>
          <w:lang w:bidi="ru-RU"/>
        </w:rPr>
        <w:t>Срок настоящего постановления составляет два года с момента подписания.</w:t>
      </w:r>
    </w:p>
    <w:p w:rsidR="00913244" w:rsidRPr="003C0E9E" w:rsidRDefault="00913244" w:rsidP="003C0E9E">
      <w:pPr>
        <w:pStyle w:val="affff6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3C0E9E">
        <w:rPr>
          <w:rFonts w:ascii="Arial" w:hAnsi="Arial" w:cs="Arial"/>
        </w:rPr>
        <w:t xml:space="preserve">Постановление вступает в силу с момента его </w:t>
      </w:r>
      <w:r w:rsidR="003C0E9E" w:rsidRPr="003C0E9E">
        <w:rPr>
          <w:rFonts w:ascii="Arial" w:hAnsi="Arial" w:cs="Arial"/>
        </w:rPr>
        <w:t>подписания</w:t>
      </w:r>
      <w:r w:rsidRPr="003C0E9E">
        <w:rPr>
          <w:rFonts w:ascii="Arial" w:hAnsi="Arial" w:cs="Arial"/>
        </w:rPr>
        <w:t>.</w:t>
      </w:r>
    </w:p>
    <w:p w:rsidR="00FD3D38" w:rsidRPr="003C0E9E" w:rsidRDefault="00FD3D38" w:rsidP="003C0E9E">
      <w:pPr>
        <w:pStyle w:val="affff6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proofErr w:type="gramStart"/>
      <w:r w:rsidRPr="003C0E9E">
        <w:rPr>
          <w:rFonts w:ascii="Arial" w:hAnsi="Arial" w:cs="Arial"/>
        </w:rPr>
        <w:t>Контроль за</w:t>
      </w:r>
      <w:proofErr w:type="gramEnd"/>
      <w:r w:rsidRPr="003C0E9E">
        <w:rPr>
          <w:rFonts w:ascii="Arial" w:hAnsi="Arial" w:cs="Arial"/>
        </w:rPr>
        <w:t xml:space="preserve"> исполнением настоящего постановления </w:t>
      </w:r>
      <w:r w:rsidR="00956BC3" w:rsidRPr="003C0E9E">
        <w:rPr>
          <w:rFonts w:ascii="Arial" w:hAnsi="Arial" w:cs="Arial"/>
        </w:rPr>
        <w:t>оставляю за собой.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956BC3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D3D3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956BC3">
        <w:rPr>
          <w:sz w:val="24"/>
          <w:szCs w:val="24"/>
        </w:rPr>
        <w:t>И. 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63687C" w:rsidRDefault="0063687C" w:rsidP="00FD3D38">
      <w:pPr>
        <w:ind w:firstLine="0"/>
        <w:rPr>
          <w:sz w:val="16"/>
          <w:szCs w:val="24"/>
        </w:rPr>
      </w:pPr>
    </w:p>
    <w:p w:rsidR="0063687C" w:rsidRDefault="0063687C" w:rsidP="00FD3D38">
      <w:pPr>
        <w:ind w:firstLine="0"/>
        <w:rPr>
          <w:sz w:val="16"/>
          <w:szCs w:val="24"/>
        </w:rPr>
      </w:pPr>
    </w:p>
    <w:p w:rsidR="0063687C" w:rsidRDefault="0063687C" w:rsidP="00FD3D38">
      <w:pPr>
        <w:ind w:firstLine="0"/>
        <w:rPr>
          <w:sz w:val="16"/>
          <w:szCs w:val="24"/>
        </w:rPr>
      </w:pPr>
    </w:p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31AE2">
      <w:pPr>
        <w:ind w:firstLine="0"/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956BC3" w:rsidP="00F31AE2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И.о. </w:t>
      </w:r>
      <w:r w:rsidR="00FD3D38">
        <w:rPr>
          <w:sz w:val="18"/>
          <w:szCs w:val="18"/>
        </w:rPr>
        <w:t>Начальник</w:t>
      </w:r>
      <w:r>
        <w:rPr>
          <w:sz w:val="18"/>
          <w:szCs w:val="18"/>
        </w:rPr>
        <w:t>а</w:t>
      </w:r>
      <w:r w:rsidR="00FD3D38">
        <w:rPr>
          <w:sz w:val="18"/>
          <w:szCs w:val="18"/>
        </w:rPr>
        <w:t xml:space="preserve"> ОУМИ                                                          </w:t>
      </w:r>
      <w:r>
        <w:rPr>
          <w:sz w:val="18"/>
          <w:szCs w:val="18"/>
        </w:rPr>
        <w:t xml:space="preserve">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31AE2">
      <w:pPr>
        <w:ind w:firstLine="0"/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63687C">
      <w:pgSz w:w="11900" w:h="16800"/>
      <w:pgMar w:top="851" w:right="560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EE9"/>
    <w:multiLevelType w:val="multilevel"/>
    <w:tmpl w:val="01D0EF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F6FFA"/>
    <w:multiLevelType w:val="hybridMultilevel"/>
    <w:tmpl w:val="DE1210A8"/>
    <w:lvl w:ilvl="0" w:tplc="7D00FA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0E9E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32D8D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11A9E"/>
    <w:rsid w:val="00622A0F"/>
    <w:rsid w:val="0063687C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55FFA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1AE2"/>
    <w:rsid w:val="00F36590"/>
    <w:rsid w:val="00F506F2"/>
    <w:rsid w:val="00F657CC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  <w:style w:type="character" w:customStyle="1" w:styleId="affffa">
    <w:name w:val="Основной текст_"/>
    <w:basedOn w:val="a0"/>
    <w:link w:val="11"/>
    <w:rsid w:val="00A55FFA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ffffa"/>
    <w:rsid w:val="00A55FFA"/>
    <w:pPr>
      <w:shd w:val="clear" w:color="auto" w:fill="FFFFFF"/>
      <w:autoSpaceDE/>
      <w:autoSpaceDN/>
      <w:adjustRightInd/>
      <w:ind w:firstLine="400"/>
      <w:jc w:val="left"/>
    </w:pPr>
    <w:rPr>
      <w:rFonts w:eastAsia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E09E0-9779-4C97-9FFC-FCE1FBD4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17</cp:revision>
  <cp:lastPrinted>2021-08-09T01:10:00Z</cp:lastPrinted>
  <dcterms:created xsi:type="dcterms:W3CDTF">2021-02-17T07:39:00Z</dcterms:created>
  <dcterms:modified xsi:type="dcterms:W3CDTF">2021-08-11T07:41:00Z</dcterms:modified>
</cp:coreProperties>
</file>